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7"/>
        <w:gridCol w:w="2124"/>
        <w:gridCol w:w="107"/>
      </w:tblGrid>
      <w:tr w:rsidR="00B04C92" w14:paraId="7AE89BCB" w14:textId="77777777">
        <w:trPr>
          <w:trHeight w:val="427"/>
        </w:trPr>
        <w:tc>
          <w:tcPr>
            <w:tcW w:w="6807" w:type="dxa"/>
          </w:tcPr>
          <w:p w14:paraId="5809CC1A" w14:textId="77777777" w:rsidR="00B04C92" w:rsidRDefault="00A272FE">
            <w:pPr>
              <w:pStyle w:val="TableParagraph"/>
              <w:spacing w:before="49"/>
              <w:rPr>
                <w:b/>
              </w:rPr>
            </w:pPr>
            <w:r>
              <w:rPr>
                <w:b/>
              </w:rPr>
              <w:t>Tantárgy</w:t>
            </w:r>
            <w:r>
              <w:rPr>
                <w:b/>
                <w:spacing w:val="-4"/>
              </w:rPr>
              <w:t xml:space="preserve"> </w:t>
            </w:r>
            <w:r>
              <w:t xml:space="preserve">neve: </w:t>
            </w:r>
            <w:r>
              <w:rPr>
                <w:b/>
              </w:rPr>
              <w:t>Szociális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jog</w:t>
            </w:r>
          </w:p>
        </w:tc>
        <w:tc>
          <w:tcPr>
            <w:tcW w:w="2231" w:type="dxa"/>
            <w:gridSpan w:val="2"/>
          </w:tcPr>
          <w:p w14:paraId="0AE7D525" w14:textId="77777777" w:rsidR="00B04C92" w:rsidRDefault="00A272FE">
            <w:pPr>
              <w:pStyle w:val="TableParagraph"/>
              <w:spacing w:before="114"/>
              <w:ind w:left="108"/>
              <w:rPr>
                <w:b/>
              </w:rPr>
            </w:pPr>
            <w:r>
              <w:rPr>
                <w:b/>
              </w:rPr>
              <w:t>Kreditértéke: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</w:p>
        </w:tc>
      </w:tr>
      <w:tr w:rsidR="00B04C92" w14:paraId="4ABEDB79" w14:textId="77777777">
        <w:trPr>
          <w:trHeight w:val="429"/>
        </w:trPr>
        <w:tc>
          <w:tcPr>
            <w:tcW w:w="9038" w:type="dxa"/>
            <w:gridSpan w:val="3"/>
          </w:tcPr>
          <w:p w14:paraId="48ADB328" w14:textId="77777777" w:rsidR="00B04C92" w:rsidRDefault="00A272FE">
            <w:pPr>
              <w:pStyle w:val="TableParagraph"/>
              <w:spacing w:before="109"/>
              <w:rPr>
                <w:b/>
              </w:rPr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tantárgy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besorolása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kötelező</w:t>
            </w:r>
          </w:p>
        </w:tc>
      </w:tr>
      <w:tr w:rsidR="00B04C92" w14:paraId="0D2E8F27" w14:textId="77777777">
        <w:trPr>
          <w:trHeight w:val="450"/>
        </w:trPr>
        <w:tc>
          <w:tcPr>
            <w:tcW w:w="9038" w:type="dxa"/>
            <w:gridSpan w:val="3"/>
          </w:tcPr>
          <w:p w14:paraId="16F697E9" w14:textId="77777777" w:rsidR="00B04C92" w:rsidRDefault="00A272FE">
            <w:pPr>
              <w:pStyle w:val="TableParagraph"/>
              <w:spacing w:before="92"/>
            </w:pP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tantárgy elméleti vagy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gyakorlati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jellegének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mértéke, „képzési karaktere”</w:t>
            </w:r>
            <w:r>
              <w:rPr>
                <w:b/>
                <w:vertAlign w:val="superscript"/>
              </w:rPr>
              <w:t>12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(50-50%)</w:t>
            </w:r>
          </w:p>
        </w:tc>
      </w:tr>
      <w:tr w:rsidR="00B04C92" w14:paraId="78E6ECD1" w14:textId="77777777">
        <w:trPr>
          <w:trHeight w:val="741"/>
        </w:trPr>
        <w:tc>
          <w:tcPr>
            <w:tcW w:w="9038" w:type="dxa"/>
            <w:gridSpan w:val="3"/>
          </w:tcPr>
          <w:p w14:paraId="4E3685E9" w14:textId="77777777" w:rsidR="00B04C92" w:rsidRDefault="00A272FE">
            <w:pPr>
              <w:pStyle w:val="TableParagraph"/>
              <w:spacing w:before="109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tanóra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típusa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előadás</w:t>
            </w:r>
            <w:r>
              <w:rPr>
                <w:spacing w:val="-2"/>
              </w:rPr>
              <w:t xml:space="preserve"> </w:t>
            </w:r>
            <w:r>
              <w:t>és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óraszáma</w:t>
            </w:r>
            <w:r>
              <w:t>: heti 2</w:t>
            </w:r>
            <w:r>
              <w:rPr>
                <w:spacing w:val="-1"/>
              </w:rPr>
              <w:t xml:space="preserve"> </w:t>
            </w:r>
            <w:r>
              <w:t>óra</w:t>
            </w:r>
          </w:p>
          <w:p w14:paraId="1CBC2512" w14:textId="77777777" w:rsidR="00B04C92" w:rsidRDefault="00A272FE">
            <w:pPr>
              <w:pStyle w:val="TableParagraph"/>
              <w:spacing w:before="61"/>
            </w:pPr>
            <w:r>
              <w:t>Az</w:t>
            </w:r>
            <w:r>
              <w:rPr>
                <w:spacing w:val="-4"/>
              </w:rPr>
              <w:t xml:space="preserve"> </w:t>
            </w:r>
            <w:r>
              <w:t>adott ismeret</w:t>
            </w:r>
            <w:r>
              <w:rPr>
                <w:spacing w:val="-4"/>
              </w:rPr>
              <w:t xml:space="preserve"> </w:t>
            </w:r>
            <w:r>
              <w:t>átadásában</w:t>
            </w:r>
            <w:r>
              <w:rPr>
                <w:spacing w:val="-1"/>
              </w:rPr>
              <w:t xml:space="preserve"> </w:t>
            </w:r>
            <w:r>
              <w:t xml:space="preserve">alkalmazandó </w:t>
            </w:r>
            <w:r>
              <w:rPr>
                <w:b/>
              </w:rPr>
              <w:t>további</w:t>
            </w:r>
            <w:r>
              <w:rPr>
                <w:b/>
                <w:spacing w:val="-1"/>
              </w:rPr>
              <w:t xml:space="preserve"> </w:t>
            </w:r>
            <w:r>
              <w:t>(</w:t>
            </w:r>
            <w:r>
              <w:rPr>
                <w:i/>
              </w:rPr>
              <w:t>sajátos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módok,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jellemzők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i/>
                <w:sz w:val="21"/>
              </w:rPr>
              <w:t>(ha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vannak)</w:t>
            </w:r>
            <w:r>
              <w:t>:</w:t>
            </w:r>
          </w:p>
        </w:tc>
      </w:tr>
      <w:tr w:rsidR="00B04C92" w14:paraId="32B8998E" w14:textId="77777777">
        <w:trPr>
          <w:trHeight w:val="738"/>
        </w:trPr>
        <w:tc>
          <w:tcPr>
            <w:tcW w:w="9038" w:type="dxa"/>
            <w:gridSpan w:val="3"/>
          </w:tcPr>
          <w:p w14:paraId="4E18007E" w14:textId="77777777" w:rsidR="00B04C92" w:rsidRDefault="00A272FE">
            <w:pPr>
              <w:pStyle w:val="TableParagraph"/>
              <w:spacing w:before="109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számonkérés</w:t>
            </w:r>
            <w:r>
              <w:rPr>
                <w:b/>
                <w:spacing w:val="-1"/>
              </w:rPr>
              <w:t xml:space="preserve"> </w:t>
            </w:r>
            <w:r>
              <w:t>módja:</w:t>
            </w:r>
            <w:r>
              <w:rPr>
                <w:spacing w:val="-1"/>
              </w:rPr>
              <w:t xml:space="preserve"> </w:t>
            </w:r>
            <w:r>
              <w:t>kollokvium</w:t>
            </w:r>
          </w:p>
          <w:p w14:paraId="09D7B147" w14:textId="77777777" w:rsidR="00B04C92" w:rsidRDefault="00A272FE">
            <w:pPr>
              <w:pStyle w:val="TableParagraph"/>
              <w:spacing w:before="59"/>
              <w:rPr>
                <w:b/>
              </w:rPr>
            </w:pPr>
            <w:r>
              <w:t>Az</w:t>
            </w:r>
            <w:r>
              <w:rPr>
                <w:spacing w:val="-4"/>
              </w:rPr>
              <w:t xml:space="preserve"> </w:t>
            </w:r>
            <w:r>
              <w:t>ismeretellenőrzésben</w:t>
            </w:r>
            <w:r>
              <w:rPr>
                <w:spacing w:val="-4"/>
              </w:rPr>
              <w:t xml:space="preserve"> </w:t>
            </w:r>
            <w:r>
              <w:t xml:space="preserve">alkalmazandó </w:t>
            </w:r>
            <w:r>
              <w:rPr>
                <w:b/>
              </w:rPr>
              <w:t xml:space="preserve">további </w:t>
            </w:r>
            <w:r>
              <w:t>(</w:t>
            </w:r>
            <w:r>
              <w:rPr>
                <w:i/>
              </w:rPr>
              <w:t>sajátos</w:t>
            </w:r>
            <w:r>
              <w:t>)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módok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i/>
                <w:sz w:val="21"/>
              </w:rPr>
              <w:t>(ha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vannak)</w:t>
            </w:r>
            <w:r>
              <w:rPr>
                <w:b/>
              </w:rPr>
              <w:t>:</w:t>
            </w:r>
          </w:p>
        </w:tc>
      </w:tr>
      <w:tr w:rsidR="00B04C92" w14:paraId="493A51AF" w14:textId="77777777">
        <w:trPr>
          <w:trHeight w:val="366"/>
        </w:trPr>
        <w:tc>
          <w:tcPr>
            <w:tcW w:w="9038" w:type="dxa"/>
            <w:gridSpan w:val="3"/>
          </w:tcPr>
          <w:p w14:paraId="6EE7AF3B" w14:textId="77777777" w:rsidR="00B04C92" w:rsidRDefault="00A272FE">
            <w:pPr>
              <w:pStyle w:val="TableParagraph"/>
              <w:spacing w:before="49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tantárgy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tantervi helye</w:t>
            </w:r>
            <w:r>
              <w:rPr>
                <w:b/>
                <w:spacing w:val="-1"/>
              </w:rPr>
              <w:t xml:space="preserve"> </w:t>
            </w:r>
            <w:r>
              <w:t>(hányadik</w:t>
            </w:r>
            <w:r>
              <w:rPr>
                <w:spacing w:val="-3"/>
              </w:rPr>
              <w:t xml:space="preserve"> </w:t>
            </w:r>
            <w:r>
              <w:t>félév): 2.</w:t>
            </w:r>
          </w:p>
        </w:tc>
      </w:tr>
      <w:tr w:rsidR="00B04C92" w14:paraId="4277A001" w14:textId="77777777">
        <w:trPr>
          <w:trHeight w:val="375"/>
        </w:trPr>
        <w:tc>
          <w:tcPr>
            <w:tcW w:w="9038" w:type="dxa"/>
            <w:gridSpan w:val="3"/>
            <w:tcBorders>
              <w:bottom w:val="double" w:sz="1" w:space="0" w:color="000000"/>
            </w:tcBorders>
          </w:tcPr>
          <w:p w14:paraId="5D5C8C1A" w14:textId="77777777" w:rsidR="00B04C92" w:rsidRDefault="00A272FE">
            <w:pPr>
              <w:pStyle w:val="TableParagraph"/>
              <w:spacing w:before="49"/>
              <w:rPr>
                <w:i/>
              </w:rPr>
            </w:pPr>
            <w:r>
              <w:t>Előtanulmányi</w:t>
            </w:r>
            <w:r>
              <w:rPr>
                <w:spacing w:val="-1"/>
              </w:rPr>
              <w:t xml:space="preserve"> </w:t>
            </w:r>
            <w:r>
              <w:t>feltételek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(ha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vannak)</w:t>
            </w:r>
          </w:p>
        </w:tc>
      </w:tr>
      <w:tr w:rsidR="00B04C92" w14:paraId="4CC708CD" w14:textId="77777777">
        <w:trPr>
          <w:trHeight w:val="423"/>
        </w:trPr>
        <w:tc>
          <w:tcPr>
            <w:tcW w:w="8931" w:type="dxa"/>
            <w:gridSpan w:val="2"/>
            <w:tcBorders>
              <w:top w:val="double" w:sz="1" w:space="0" w:color="000000"/>
              <w:bottom w:val="single" w:sz="34" w:space="0" w:color="FFF1CC"/>
            </w:tcBorders>
          </w:tcPr>
          <w:p w14:paraId="0242290C" w14:textId="77777777" w:rsidR="00B04C92" w:rsidRDefault="00A272FE">
            <w:pPr>
              <w:pStyle w:val="TableParagraph"/>
              <w:spacing w:before="114"/>
            </w:pPr>
            <w:r>
              <w:rPr>
                <w:b/>
              </w:rPr>
              <w:t>Tantárgy-leírás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az</w:t>
            </w:r>
            <w:r>
              <w:rPr>
                <w:spacing w:val="-4"/>
              </w:rPr>
              <w:t xml:space="preserve"> </w:t>
            </w:r>
            <w:r>
              <w:t>elsajátítandó</w:t>
            </w:r>
            <w:r>
              <w:rPr>
                <w:spacing w:val="-5"/>
              </w:rPr>
              <w:t xml:space="preserve"> </w:t>
            </w:r>
            <w:r>
              <w:t>ismeretanyag</w:t>
            </w:r>
            <w:r>
              <w:rPr>
                <w:spacing w:val="-5"/>
              </w:rPr>
              <w:t xml:space="preserve"> </w:t>
            </w:r>
            <w:r>
              <w:t>tömör,</w:t>
            </w:r>
            <w:r>
              <w:rPr>
                <w:spacing w:val="-2"/>
              </w:rPr>
              <w:t xml:space="preserve"> </w:t>
            </w:r>
            <w:r>
              <w:t>ugyanakkor</w:t>
            </w:r>
            <w:r>
              <w:rPr>
                <w:spacing w:val="-3"/>
              </w:rPr>
              <w:t xml:space="preserve"> </w:t>
            </w:r>
            <w:r>
              <w:t>informáló</w:t>
            </w:r>
            <w:r>
              <w:rPr>
                <w:spacing w:val="-2"/>
              </w:rPr>
              <w:t xml:space="preserve"> </w:t>
            </w:r>
            <w:r>
              <w:t>leírása</w:t>
            </w:r>
          </w:p>
        </w:tc>
        <w:tc>
          <w:tcPr>
            <w:tcW w:w="107" w:type="dxa"/>
            <w:tcBorders>
              <w:bottom w:val="nil"/>
              <w:right w:val="nil"/>
            </w:tcBorders>
          </w:tcPr>
          <w:p w14:paraId="3F2D6D4D" w14:textId="77777777" w:rsidR="00B04C92" w:rsidRDefault="00B04C92">
            <w:pPr>
              <w:pStyle w:val="TableParagraph"/>
              <w:ind w:left="0"/>
              <w:rPr>
                <w:sz w:val="20"/>
              </w:rPr>
            </w:pPr>
          </w:p>
        </w:tc>
      </w:tr>
      <w:tr w:rsidR="00B04C92" w14:paraId="047D0E37" w14:textId="77777777">
        <w:trPr>
          <w:trHeight w:val="8271"/>
        </w:trPr>
        <w:tc>
          <w:tcPr>
            <w:tcW w:w="8931" w:type="dxa"/>
            <w:gridSpan w:val="2"/>
            <w:tcBorders>
              <w:top w:val="dotted" w:sz="4" w:space="0" w:color="000000"/>
            </w:tcBorders>
            <w:shd w:val="clear" w:color="auto" w:fill="FFF1CC"/>
          </w:tcPr>
          <w:p w14:paraId="0AA98B8C" w14:textId="77777777" w:rsidR="00B04C92" w:rsidRDefault="00A272FE">
            <w:pPr>
              <w:pStyle w:val="TableParagraph"/>
              <w:spacing w:before="107"/>
              <w:rPr>
                <w:b/>
              </w:rPr>
            </w:pPr>
            <w:r>
              <w:rPr>
                <w:b/>
              </w:rPr>
              <w:t>Ismeretanyag:</w:t>
            </w:r>
          </w:p>
          <w:p w14:paraId="255B42FE" w14:textId="77777777" w:rsidR="00B04C92" w:rsidRDefault="00A272FE">
            <w:pPr>
              <w:pStyle w:val="TableParagraph"/>
              <w:spacing w:before="117"/>
              <w:ind w:right="96"/>
              <w:jc w:val="both"/>
            </w:pPr>
            <w:r>
              <w:rPr>
                <w:b/>
              </w:rPr>
              <w:t>A szociális törvény hatálya</w:t>
            </w:r>
            <w:r>
              <w:t>- kiemelten a személyi hatályra (magyar állampolgárok, tagállami</w:t>
            </w:r>
            <w:r>
              <w:rPr>
                <w:spacing w:val="1"/>
              </w:rPr>
              <w:t xml:space="preserve"> </w:t>
            </w:r>
            <w:r>
              <w:t xml:space="preserve">állampolgárok, bevándoroltak, menekültek, </w:t>
            </w:r>
            <w:proofErr w:type="spellStart"/>
            <w:r>
              <w:t>oltalmazottak</w:t>
            </w:r>
            <w:proofErr w:type="spellEnd"/>
            <w:r>
              <w:t>, hontalanok, nemzetközi szerződés vagy</w:t>
            </w:r>
            <w:r>
              <w:rPr>
                <w:spacing w:val="-52"/>
              </w:rPr>
              <w:t xml:space="preserve"> </w:t>
            </w:r>
            <w:r>
              <w:t>viszonosság</w:t>
            </w:r>
            <w:r>
              <w:rPr>
                <w:spacing w:val="-3"/>
              </w:rPr>
              <w:t xml:space="preserve"> </w:t>
            </w:r>
            <w:r>
              <w:t>alapján</w:t>
            </w:r>
            <w:r>
              <w:rPr>
                <w:spacing w:val="-2"/>
              </w:rPr>
              <w:t xml:space="preserve"> </w:t>
            </w:r>
            <w:r>
              <w:t>ellátásra</w:t>
            </w:r>
            <w:r>
              <w:rPr>
                <w:spacing w:val="-2"/>
              </w:rPr>
              <w:t xml:space="preserve"> </w:t>
            </w:r>
            <w:r>
              <w:t>jogosultak.)</w:t>
            </w:r>
          </w:p>
          <w:p w14:paraId="3925C88A" w14:textId="77777777" w:rsidR="00B04C92" w:rsidRDefault="00A272FE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before="3" w:line="267" w:lineRule="exact"/>
              <w:ind w:hanging="361"/>
              <w:jc w:val="both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szociális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igazgatás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általános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szabályai:</w:t>
            </w:r>
          </w:p>
          <w:p w14:paraId="798B2DCC" w14:textId="77777777" w:rsidR="00B04C92" w:rsidRDefault="00A272FE">
            <w:pPr>
              <w:pStyle w:val="TableParagraph"/>
              <w:numPr>
                <w:ilvl w:val="1"/>
                <w:numId w:val="8"/>
              </w:numPr>
              <w:tabs>
                <w:tab w:val="left" w:pos="1550"/>
                <w:tab w:val="left" w:pos="1551"/>
              </w:tabs>
              <w:spacing w:line="266" w:lineRule="exact"/>
              <w:ind w:hanging="361"/>
            </w:pPr>
            <w:r>
              <w:t>szociális</w:t>
            </w:r>
            <w:r>
              <w:rPr>
                <w:spacing w:val="-6"/>
              </w:rPr>
              <w:t xml:space="preserve"> </w:t>
            </w:r>
            <w:r>
              <w:t>igazgatás</w:t>
            </w:r>
            <w:r>
              <w:rPr>
                <w:spacing w:val="-3"/>
              </w:rPr>
              <w:t xml:space="preserve"> </w:t>
            </w:r>
            <w:r>
              <w:t>szervei,</w:t>
            </w:r>
          </w:p>
          <w:p w14:paraId="6B68D8E1" w14:textId="77777777" w:rsidR="00B04C92" w:rsidRDefault="00A272FE">
            <w:pPr>
              <w:pStyle w:val="TableParagraph"/>
              <w:numPr>
                <w:ilvl w:val="1"/>
                <w:numId w:val="8"/>
              </w:numPr>
              <w:tabs>
                <w:tab w:val="left" w:pos="1550"/>
                <w:tab w:val="left" w:pos="1551"/>
              </w:tabs>
              <w:spacing w:line="269" w:lineRule="exact"/>
              <w:ind w:hanging="361"/>
            </w:pPr>
            <w:r>
              <w:t>eljárási</w:t>
            </w:r>
            <w:r>
              <w:rPr>
                <w:spacing w:val="-4"/>
              </w:rPr>
              <w:t xml:space="preserve"> </w:t>
            </w:r>
            <w:r>
              <w:t>rendelkezések,</w:t>
            </w:r>
          </w:p>
          <w:p w14:paraId="30550DA0" w14:textId="77777777" w:rsidR="00B04C92" w:rsidRDefault="00A272FE">
            <w:pPr>
              <w:pStyle w:val="TableParagraph"/>
              <w:numPr>
                <w:ilvl w:val="1"/>
                <w:numId w:val="8"/>
              </w:numPr>
              <w:tabs>
                <w:tab w:val="left" w:pos="1550"/>
                <w:tab w:val="left" w:pos="1551"/>
              </w:tabs>
              <w:spacing w:line="269" w:lineRule="exact"/>
              <w:ind w:hanging="361"/>
            </w:pPr>
            <w:r>
              <w:t>a</w:t>
            </w:r>
            <w:r>
              <w:rPr>
                <w:spacing w:val="-4"/>
              </w:rPr>
              <w:t xml:space="preserve"> </w:t>
            </w:r>
            <w:r>
              <w:t>jogosulatlanul</w:t>
            </w:r>
            <w:r>
              <w:rPr>
                <w:spacing w:val="-4"/>
              </w:rPr>
              <w:t xml:space="preserve"> </w:t>
            </w:r>
            <w:proofErr w:type="spellStart"/>
            <w:r>
              <w:t>igénybevett</w:t>
            </w:r>
            <w:proofErr w:type="spellEnd"/>
            <w:r>
              <w:t xml:space="preserve"> ellátás</w:t>
            </w:r>
            <w:r>
              <w:rPr>
                <w:spacing w:val="-4"/>
              </w:rPr>
              <w:t xml:space="preserve"> </w:t>
            </w:r>
            <w:r>
              <w:t>megtérítése,</w:t>
            </w:r>
          </w:p>
          <w:p w14:paraId="49F87D87" w14:textId="77777777" w:rsidR="00B04C92" w:rsidRDefault="00A272FE">
            <w:pPr>
              <w:pStyle w:val="TableParagraph"/>
              <w:numPr>
                <w:ilvl w:val="1"/>
                <w:numId w:val="8"/>
              </w:numPr>
              <w:tabs>
                <w:tab w:val="left" w:pos="1550"/>
                <w:tab w:val="left" w:pos="1551"/>
              </w:tabs>
              <w:spacing w:line="269" w:lineRule="exact"/>
              <w:ind w:hanging="361"/>
            </w:pPr>
            <w:r>
              <w:t>adatkezelés,</w:t>
            </w:r>
            <w:r>
              <w:rPr>
                <w:spacing w:val="-3"/>
              </w:rPr>
              <w:t xml:space="preserve"> </w:t>
            </w:r>
            <w:r>
              <w:t>adatvédelem.</w:t>
            </w:r>
            <w:r>
              <w:rPr>
                <w:spacing w:val="-2"/>
              </w:rPr>
              <w:t xml:space="preserve"> </w:t>
            </w:r>
            <w:r>
              <w:t>Kiemelten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szenzitív</w:t>
            </w:r>
            <w:r>
              <w:rPr>
                <w:spacing w:val="-5"/>
              </w:rPr>
              <w:t xml:space="preserve"> </w:t>
            </w:r>
            <w:r>
              <w:t>adatok</w:t>
            </w:r>
            <w:r>
              <w:rPr>
                <w:spacing w:val="-4"/>
              </w:rPr>
              <w:t xml:space="preserve"> </w:t>
            </w:r>
            <w:r>
              <w:t>gyűjtése,</w:t>
            </w:r>
            <w:r>
              <w:rPr>
                <w:spacing w:val="-2"/>
              </w:rPr>
              <w:t xml:space="preserve"> </w:t>
            </w:r>
            <w:r>
              <w:t>kezelése.</w:t>
            </w:r>
          </w:p>
          <w:p w14:paraId="5CF48C0B" w14:textId="77777777" w:rsidR="00B04C92" w:rsidRDefault="00B04C92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2CAD6055" w14:textId="77777777" w:rsidR="00B04C92" w:rsidRDefault="00A272FE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ind w:right="918"/>
            </w:pPr>
            <w:r>
              <w:rPr>
                <w:b/>
              </w:rPr>
              <w:t xml:space="preserve">Szociális rászorultságtól függő pénzbeli ellátások formái. </w:t>
            </w:r>
            <w:r>
              <w:t>Egyes ellátásoknál a</w:t>
            </w:r>
            <w:r>
              <w:rPr>
                <w:spacing w:val="-52"/>
              </w:rPr>
              <w:t xml:space="preserve"> </w:t>
            </w:r>
            <w:r>
              <w:t>jogosultság</w:t>
            </w:r>
          </w:p>
          <w:p w14:paraId="12556AA8" w14:textId="77777777" w:rsidR="00B04C92" w:rsidRDefault="00A272FE">
            <w:pPr>
              <w:pStyle w:val="TableParagraph"/>
              <w:numPr>
                <w:ilvl w:val="1"/>
                <w:numId w:val="8"/>
              </w:numPr>
              <w:tabs>
                <w:tab w:val="left" w:pos="1660"/>
                <w:tab w:val="left" w:pos="1661"/>
              </w:tabs>
              <w:ind w:right="100"/>
              <w:rPr>
                <w:i/>
              </w:rPr>
            </w:pPr>
            <w:r>
              <w:tab/>
            </w:r>
            <w:r>
              <w:t>feltételei,</w:t>
            </w:r>
            <w:r>
              <w:rPr>
                <w:spacing w:val="-3"/>
              </w:rPr>
              <w:t xml:space="preserve"> </w:t>
            </w:r>
            <w:r>
              <w:t>az</w:t>
            </w:r>
            <w:r>
              <w:rPr>
                <w:spacing w:val="-3"/>
              </w:rPr>
              <w:t xml:space="preserve"> </w:t>
            </w:r>
            <w:r>
              <w:t>igénylés</w:t>
            </w:r>
            <w:r>
              <w:rPr>
                <w:spacing w:val="-2"/>
              </w:rPr>
              <w:t xml:space="preserve"> </w:t>
            </w:r>
            <w:r>
              <w:t>módja,</w:t>
            </w:r>
            <w:r>
              <w:rPr>
                <w:spacing w:val="-2"/>
              </w:rPr>
              <w:t xml:space="preserve"> </w:t>
            </w:r>
            <w:r>
              <w:t>(eljáró</w:t>
            </w:r>
            <w:r>
              <w:rPr>
                <w:spacing w:val="-2"/>
              </w:rPr>
              <w:t xml:space="preserve"> </w:t>
            </w:r>
            <w:r>
              <w:t>hatóság,</w:t>
            </w:r>
            <w:r>
              <w:rPr>
                <w:spacing w:val="-3"/>
              </w:rPr>
              <w:t xml:space="preserve"> </w:t>
            </w:r>
            <w:r>
              <w:t>az</w:t>
            </w:r>
            <w:r>
              <w:rPr>
                <w:spacing w:val="-3"/>
              </w:rPr>
              <w:t xml:space="preserve"> </w:t>
            </w:r>
            <w:r>
              <w:t>igénylés</w:t>
            </w:r>
            <w:r>
              <w:rPr>
                <w:spacing w:val="-4"/>
              </w:rPr>
              <w:t xml:space="preserve"> </w:t>
            </w:r>
            <w:r>
              <w:t>formája),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megállapítás</w:t>
            </w:r>
            <w:r>
              <w:rPr>
                <w:spacing w:val="-52"/>
              </w:rPr>
              <w:t xml:space="preserve"> </w:t>
            </w:r>
            <w:r>
              <w:t>alapjául szolgáló</w:t>
            </w:r>
            <w:r>
              <w:rPr>
                <w:spacing w:val="-3"/>
              </w:rPr>
              <w:t xml:space="preserve"> </w:t>
            </w:r>
            <w:r>
              <w:t>bizonyítékok</w:t>
            </w:r>
            <w:r>
              <w:rPr>
                <w:i/>
              </w:rPr>
              <w:t>.</w:t>
            </w:r>
          </w:p>
          <w:p w14:paraId="71E97756" w14:textId="77777777" w:rsidR="00B04C92" w:rsidRDefault="00B04C92">
            <w:pPr>
              <w:pStyle w:val="TableParagraph"/>
              <w:spacing w:before="3"/>
              <w:ind w:left="0"/>
            </w:pPr>
          </w:p>
          <w:p w14:paraId="249402F3" w14:textId="77777777" w:rsidR="00B04C92" w:rsidRDefault="00A272FE">
            <w:pPr>
              <w:pStyle w:val="TableParagraph"/>
              <w:numPr>
                <w:ilvl w:val="0"/>
                <w:numId w:val="8"/>
              </w:numPr>
              <w:tabs>
                <w:tab w:val="left" w:pos="818"/>
                <w:tab w:val="left" w:pos="819"/>
              </w:tabs>
              <w:spacing w:line="269" w:lineRule="exact"/>
              <w:ind w:left="818" w:hanging="426"/>
              <w:rPr>
                <w:b/>
              </w:rPr>
            </w:pPr>
            <w:r>
              <w:rPr>
                <w:b/>
              </w:rPr>
              <w:t>Természetben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nyújtott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szociális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ellátások,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jogosultak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köre,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jogosultság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feltételei</w:t>
            </w:r>
          </w:p>
          <w:p w14:paraId="5D41DC8C" w14:textId="77777777" w:rsidR="00B04C92" w:rsidRDefault="00A272FE">
            <w:pPr>
              <w:pStyle w:val="TableParagraph"/>
              <w:numPr>
                <w:ilvl w:val="0"/>
                <w:numId w:val="8"/>
              </w:numPr>
              <w:tabs>
                <w:tab w:val="left" w:pos="818"/>
                <w:tab w:val="left" w:pos="819"/>
              </w:tabs>
              <w:spacing w:line="266" w:lineRule="exact"/>
              <w:ind w:left="818" w:hanging="426"/>
              <w:rPr>
                <w:b/>
              </w:rPr>
            </w:pPr>
            <w:r>
              <w:rPr>
                <w:b/>
              </w:rPr>
              <w:t>Szociális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alapszolgáltatások</w:t>
            </w:r>
          </w:p>
          <w:p w14:paraId="42B6D082" w14:textId="77777777" w:rsidR="00B04C92" w:rsidRDefault="00A272FE">
            <w:pPr>
              <w:pStyle w:val="TableParagraph"/>
              <w:numPr>
                <w:ilvl w:val="0"/>
                <w:numId w:val="8"/>
              </w:numPr>
              <w:tabs>
                <w:tab w:val="left" w:pos="818"/>
                <w:tab w:val="left" w:pos="819"/>
              </w:tabs>
              <w:spacing w:line="267" w:lineRule="exact"/>
              <w:ind w:left="818" w:hanging="426"/>
            </w:pPr>
            <w:r>
              <w:rPr>
                <w:b/>
              </w:rPr>
              <w:t>Szakosított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ellátási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formák</w:t>
            </w:r>
            <w:r>
              <w:rPr>
                <w:b/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tartós</w:t>
            </w:r>
            <w:r>
              <w:rPr>
                <w:spacing w:val="-2"/>
              </w:rPr>
              <w:t xml:space="preserve"> </w:t>
            </w:r>
            <w:r>
              <w:t>bentlakást</w:t>
            </w:r>
            <w:r>
              <w:rPr>
                <w:spacing w:val="-4"/>
              </w:rPr>
              <w:t xml:space="preserve"> </w:t>
            </w:r>
            <w:r>
              <w:t>nyújtó</w:t>
            </w:r>
            <w:r>
              <w:rPr>
                <w:spacing w:val="-2"/>
              </w:rPr>
              <w:t xml:space="preserve"> </w:t>
            </w:r>
            <w:r>
              <w:t>intézmények.</w:t>
            </w:r>
          </w:p>
          <w:p w14:paraId="7A69E968" w14:textId="77777777" w:rsidR="00B04C92" w:rsidRDefault="00A272FE">
            <w:pPr>
              <w:pStyle w:val="TableParagraph"/>
              <w:numPr>
                <w:ilvl w:val="0"/>
                <w:numId w:val="7"/>
              </w:numPr>
              <w:tabs>
                <w:tab w:val="left" w:pos="1550"/>
                <w:tab w:val="left" w:pos="1551"/>
              </w:tabs>
              <w:ind w:right="158"/>
            </w:pPr>
            <w:r>
              <w:t>Az</w:t>
            </w:r>
            <w:r>
              <w:rPr>
                <w:spacing w:val="-4"/>
              </w:rPr>
              <w:t xml:space="preserve"> </w:t>
            </w:r>
            <w:r>
              <w:t>ellátottak</w:t>
            </w:r>
            <w:r>
              <w:rPr>
                <w:spacing w:val="-4"/>
              </w:rPr>
              <w:t xml:space="preserve"> </w:t>
            </w:r>
            <w:r>
              <w:t>köre,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beutalás</w:t>
            </w:r>
            <w:r>
              <w:rPr>
                <w:spacing w:val="-2"/>
              </w:rPr>
              <w:t xml:space="preserve"> </w:t>
            </w:r>
            <w:r>
              <w:t>feltétele,</w:t>
            </w:r>
            <w:r>
              <w:rPr>
                <w:spacing w:val="-2"/>
              </w:rPr>
              <w:t xml:space="preserve"> </w:t>
            </w:r>
            <w:r>
              <w:t>az</w:t>
            </w:r>
            <w:r>
              <w:rPr>
                <w:spacing w:val="-4"/>
              </w:rPr>
              <w:t xml:space="preserve"> </w:t>
            </w:r>
            <w:r>
              <w:t>igénybevételi</w:t>
            </w:r>
            <w:r>
              <w:rPr>
                <w:spacing w:val="-1"/>
              </w:rPr>
              <w:t xml:space="preserve"> </w:t>
            </w:r>
            <w:r>
              <w:t>eljárás.</w:t>
            </w:r>
            <w:r>
              <w:rPr>
                <w:spacing w:val="-5"/>
              </w:rPr>
              <w:t xml:space="preserve"> </w:t>
            </w:r>
            <w:r>
              <w:t>Az</w:t>
            </w:r>
            <w:r>
              <w:rPr>
                <w:spacing w:val="-4"/>
              </w:rPr>
              <w:t xml:space="preserve"> </w:t>
            </w:r>
            <w:r>
              <w:t>intézményekre</w:t>
            </w:r>
            <w:r>
              <w:rPr>
                <w:spacing w:val="-52"/>
              </w:rPr>
              <w:t xml:space="preserve"> </w:t>
            </w:r>
            <w:r>
              <w:t>vonatkozó</w:t>
            </w:r>
            <w:r>
              <w:rPr>
                <w:spacing w:val="-1"/>
              </w:rPr>
              <w:t xml:space="preserve"> </w:t>
            </w:r>
            <w:r>
              <w:t>általános</w:t>
            </w:r>
            <w:r>
              <w:rPr>
                <w:spacing w:val="-2"/>
              </w:rPr>
              <w:t xml:space="preserve"> </w:t>
            </w:r>
            <w:r>
              <w:t>és</w:t>
            </w:r>
            <w:r>
              <w:rPr>
                <w:spacing w:val="-2"/>
              </w:rPr>
              <w:t xml:space="preserve"> </w:t>
            </w:r>
            <w:r>
              <w:t>speciális</w:t>
            </w:r>
            <w:r>
              <w:rPr>
                <w:spacing w:val="-2"/>
              </w:rPr>
              <w:t xml:space="preserve"> </w:t>
            </w:r>
            <w:r>
              <w:t>szabályok.</w:t>
            </w:r>
          </w:p>
          <w:p w14:paraId="4C2C4759" w14:textId="77777777" w:rsidR="00B04C92" w:rsidRDefault="00A272FE">
            <w:pPr>
              <w:pStyle w:val="TableParagraph"/>
              <w:numPr>
                <w:ilvl w:val="0"/>
                <w:numId w:val="7"/>
              </w:numPr>
              <w:tabs>
                <w:tab w:val="left" w:pos="1550"/>
                <w:tab w:val="left" w:pos="1551"/>
              </w:tabs>
              <w:spacing w:before="1"/>
              <w:ind w:right="361"/>
            </w:pPr>
            <w:r>
              <w:t>Ápolást – gondozást nyújtó intézmények /idősek, fogyatékosok, pszichiátriai és</w:t>
            </w:r>
            <w:r>
              <w:rPr>
                <w:spacing w:val="-52"/>
              </w:rPr>
              <w:t xml:space="preserve"> </w:t>
            </w:r>
            <w:r>
              <w:t>szenvedélybetegek/</w:t>
            </w:r>
          </w:p>
          <w:p w14:paraId="59B9F1E1" w14:textId="77777777" w:rsidR="00B04C92" w:rsidRDefault="00A272FE">
            <w:pPr>
              <w:pStyle w:val="TableParagraph"/>
              <w:numPr>
                <w:ilvl w:val="0"/>
                <w:numId w:val="7"/>
              </w:numPr>
              <w:tabs>
                <w:tab w:val="left" w:pos="1550"/>
                <w:tab w:val="left" w:pos="1551"/>
              </w:tabs>
              <w:spacing w:before="1"/>
              <w:ind w:right="254"/>
            </w:pPr>
            <w:r>
              <w:t>Rehabilitációs</w:t>
            </w:r>
            <w:r>
              <w:rPr>
                <w:spacing w:val="-4"/>
              </w:rPr>
              <w:t xml:space="preserve"> </w:t>
            </w:r>
            <w:r>
              <w:t>intézmények</w:t>
            </w:r>
            <w:r>
              <w:rPr>
                <w:spacing w:val="-3"/>
              </w:rPr>
              <w:t xml:space="preserve"> </w:t>
            </w:r>
            <w:r>
              <w:t>/pszichiátriai</w:t>
            </w:r>
            <w:r>
              <w:rPr>
                <w:spacing w:val="-2"/>
              </w:rPr>
              <w:t xml:space="preserve"> </w:t>
            </w:r>
            <w:r>
              <w:t>és</w:t>
            </w:r>
            <w:r>
              <w:rPr>
                <w:spacing w:val="-5"/>
              </w:rPr>
              <w:t xml:space="preserve"> </w:t>
            </w:r>
            <w:r>
              <w:t>szenvedélybetegek,</w:t>
            </w:r>
            <w:r>
              <w:rPr>
                <w:spacing w:val="-3"/>
              </w:rPr>
              <w:t xml:space="preserve"> </w:t>
            </w:r>
            <w:r>
              <w:t>fogyatékosok</w:t>
            </w:r>
            <w:r>
              <w:rPr>
                <w:spacing w:val="-5"/>
              </w:rPr>
              <w:t xml:space="preserve"> </w:t>
            </w:r>
            <w:r>
              <w:t>és</w:t>
            </w:r>
            <w:r>
              <w:rPr>
                <w:spacing w:val="-52"/>
              </w:rPr>
              <w:t xml:space="preserve"> </w:t>
            </w:r>
            <w:r>
              <w:t>hajléktalanok)</w:t>
            </w:r>
          </w:p>
          <w:p w14:paraId="4D8128B1" w14:textId="77777777" w:rsidR="00B04C92" w:rsidRDefault="00A272FE">
            <w:pPr>
              <w:pStyle w:val="TableParagraph"/>
              <w:numPr>
                <w:ilvl w:val="0"/>
                <w:numId w:val="7"/>
              </w:numPr>
              <w:tabs>
                <w:tab w:val="left" w:pos="1550"/>
                <w:tab w:val="left" w:pos="1551"/>
              </w:tabs>
              <w:spacing w:line="252" w:lineRule="exact"/>
              <w:ind w:hanging="361"/>
            </w:pPr>
            <w:r>
              <w:t>Átmeneti</w:t>
            </w:r>
            <w:r>
              <w:rPr>
                <w:spacing w:val="-4"/>
              </w:rPr>
              <w:t xml:space="preserve"> </w:t>
            </w:r>
            <w:r>
              <w:t>elhelyezést</w:t>
            </w:r>
            <w:r>
              <w:rPr>
                <w:spacing w:val="-3"/>
              </w:rPr>
              <w:t xml:space="preserve"> </w:t>
            </w:r>
            <w:r>
              <w:t>nyújtó</w:t>
            </w:r>
            <w:r>
              <w:rPr>
                <w:spacing w:val="-4"/>
              </w:rPr>
              <w:t xml:space="preserve"> </w:t>
            </w:r>
            <w:r>
              <w:t>intézmények.</w:t>
            </w:r>
          </w:p>
          <w:p w14:paraId="6F02F3FA" w14:textId="77777777" w:rsidR="00B04C92" w:rsidRDefault="00A272FE">
            <w:pPr>
              <w:pStyle w:val="TableParagraph"/>
              <w:numPr>
                <w:ilvl w:val="0"/>
                <w:numId w:val="7"/>
              </w:numPr>
              <w:tabs>
                <w:tab w:val="left" w:pos="1550"/>
                <w:tab w:val="left" w:pos="1551"/>
              </w:tabs>
              <w:spacing w:line="252" w:lineRule="exact"/>
              <w:ind w:hanging="361"/>
            </w:pPr>
            <w:r>
              <w:t>Lakóotthonok.</w:t>
            </w:r>
          </w:p>
          <w:p w14:paraId="5F56AA51" w14:textId="77777777" w:rsidR="00B04C92" w:rsidRDefault="00B04C92">
            <w:pPr>
              <w:pStyle w:val="TableParagraph"/>
              <w:spacing w:before="4"/>
              <w:ind w:left="0"/>
            </w:pPr>
          </w:p>
          <w:p w14:paraId="1AD0BFDE" w14:textId="77777777" w:rsidR="00B04C92" w:rsidRDefault="00A272FE">
            <w:pPr>
              <w:pStyle w:val="TableParagraph"/>
              <w:numPr>
                <w:ilvl w:val="0"/>
                <w:numId w:val="6"/>
              </w:numPr>
              <w:tabs>
                <w:tab w:val="left" w:pos="854"/>
                <w:tab w:val="left" w:pos="855"/>
              </w:tabs>
              <w:spacing w:line="267" w:lineRule="exact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személyes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gondoskodás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megszervezésére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köteles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szervek.</w:t>
            </w:r>
          </w:p>
          <w:p w14:paraId="555D6457" w14:textId="77777777" w:rsidR="00B04C92" w:rsidRDefault="00A272FE">
            <w:pPr>
              <w:pStyle w:val="TableParagraph"/>
              <w:numPr>
                <w:ilvl w:val="1"/>
                <w:numId w:val="6"/>
              </w:numPr>
              <w:tabs>
                <w:tab w:val="left" w:pos="1550"/>
                <w:tab w:val="left" w:pos="1551"/>
              </w:tabs>
              <w:spacing w:line="250" w:lineRule="exact"/>
              <w:ind w:hanging="361"/>
            </w:pPr>
            <w:r>
              <w:t>Az</w:t>
            </w:r>
            <w:r>
              <w:rPr>
                <w:spacing w:val="-4"/>
              </w:rPr>
              <w:t xml:space="preserve"> </w:t>
            </w:r>
            <w:r>
              <w:t>önkormányzatok</w:t>
            </w:r>
            <w:r>
              <w:rPr>
                <w:spacing w:val="-3"/>
              </w:rPr>
              <w:t xml:space="preserve"> </w:t>
            </w:r>
            <w:r>
              <w:t>kötelező</w:t>
            </w:r>
            <w:r>
              <w:rPr>
                <w:spacing w:val="-1"/>
              </w:rPr>
              <w:t xml:space="preserve"> </w:t>
            </w:r>
            <w:r>
              <w:t>szociális</w:t>
            </w:r>
            <w:r>
              <w:rPr>
                <w:spacing w:val="-2"/>
              </w:rPr>
              <w:t xml:space="preserve"> </w:t>
            </w:r>
            <w:r>
              <w:t>ellátási</w:t>
            </w:r>
            <w:r>
              <w:rPr>
                <w:spacing w:val="-2"/>
              </w:rPr>
              <w:t xml:space="preserve"> </w:t>
            </w:r>
            <w:r>
              <w:t>feladatai.</w:t>
            </w:r>
          </w:p>
          <w:p w14:paraId="7ADF3C63" w14:textId="77777777" w:rsidR="00B04C92" w:rsidRDefault="00A272FE">
            <w:pPr>
              <w:pStyle w:val="TableParagraph"/>
              <w:numPr>
                <w:ilvl w:val="1"/>
                <w:numId w:val="6"/>
              </w:numPr>
              <w:tabs>
                <w:tab w:val="left" w:pos="1550"/>
                <w:tab w:val="left" w:pos="1551"/>
              </w:tabs>
              <w:spacing w:line="252" w:lineRule="exact"/>
              <w:ind w:hanging="361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szociális</w:t>
            </w:r>
            <w:r>
              <w:rPr>
                <w:spacing w:val="-3"/>
              </w:rPr>
              <w:t xml:space="preserve"> </w:t>
            </w:r>
            <w:r>
              <w:t>intézmény</w:t>
            </w:r>
            <w:r>
              <w:rPr>
                <w:spacing w:val="-4"/>
              </w:rPr>
              <w:t xml:space="preserve"> </w:t>
            </w:r>
            <w:r>
              <w:t>fenntartójának</w:t>
            </w:r>
            <w:r>
              <w:rPr>
                <w:spacing w:val="-3"/>
              </w:rPr>
              <w:t xml:space="preserve"> </w:t>
            </w:r>
            <w:r>
              <w:t>feladatköre</w:t>
            </w:r>
            <w:r>
              <w:rPr>
                <w:spacing w:val="-2"/>
              </w:rPr>
              <w:t xml:space="preserve"> </w:t>
            </w:r>
            <w:r>
              <w:t>és</w:t>
            </w:r>
            <w:r>
              <w:rPr>
                <w:spacing w:val="-6"/>
              </w:rPr>
              <w:t xml:space="preserve"> </w:t>
            </w:r>
            <w:r>
              <w:t>jogköre</w:t>
            </w:r>
          </w:p>
          <w:p w14:paraId="611C998C" w14:textId="77777777" w:rsidR="00B04C92" w:rsidRDefault="00A272FE">
            <w:pPr>
              <w:pStyle w:val="TableParagraph"/>
              <w:numPr>
                <w:ilvl w:val="1"/>
                <w:numId w:val="6"/>
              </w:numPr>
              <w:tabs>
                <w:tab w:val="left" w:pos="1550"/>
                <w:tab w:val="left" w:pos="1551"/>
              </w:tabs>
              <w:spacing w:before="2"/>
              <w:ind w:hanging="361"/>
            </w:pPr>
            <w:r>
              <w:t>Állami</w:t>
            </w:r>
            <w:r>
              <w:rPr>
                <w:spacing w:val="-2"/>
              </w:rPr>
              <w:t xml:space="preserve"> </w:t>
            </w:r>
            <w:r>
              <w:t>feladatok.</w:t>
            </w:r>
          </w:p>
        </w:tc>
        <w:tc>
          <w:tcPr>
            <w:tcW w:w="107" w:type="dxa"/>
            <w:tcBorders>
              <w:top w:val="nil"/>
              <w:bottom w:val="nil"/>
              <w:right w:val="nil"/>
            </w:tcBorders>
          </w:tcPr>
          <w:p w14:paraId="213B8C2B" w14:textId="77777777" w:rsidR="00B04C92" w:rsidRDefault="00B04C92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4C96F71F" w14:textId="77777777" w:rsidR="00B04C92" w:rsidRDefault="00A272FE">
      <w:pPr>
        <w:pStyle w:val="Szvegtrzs"/>
        <w:ind w:left="0"/>
        <w:rPr>
          <w:sz w:val="25"/>
        </w:rPr>
      </w:pPr>
      <w:r>
        <w:pict w14:anchorId="1483E185">
          <v:group id="_x0000_s1028" style="position:absolute;margin-left:440.7pt;margin-top:120.15pt;width:7.45pt;height:12.6pt;z-index:-15840768;mso-position-horizontal-relative:page;mso-position-vertical-relative:page" coordorigin="8814,2403" coordsize="149,252">
            <v:shape id="_x0000_s1032" style="position:absolute;left:8814;top:2407;width:10;height:2" coordorigin="8814,2408" coordsize="10,0" o:spt="100" adj="0,,0" path="m8814,2408r10,m8814,2408r10,e" filled="f" strokeweight=".48pt">
              <v:stroke dashstyle="1 1" joinstyle="round"/>
              <v:formulas/>
              <v:path arrowok="t" o:connecttype="segments"/>
            </v:shape>
            <v:line id="_x0000_s1031" style="position:absolute" from="8824,2408" to="8953,2408" strokeweight=".48pt">
              <v:stroke dashstyle="1 1"/>
            </v:line>
            <v:shape id="_x0000_s1030" style="position:absolute;left:8953;top:2407;width:10;height:2" coordorigin="8953,2408" coordsize="10,0" o:spt="100" adj="0,,0" path="m8953,2408r10,m8953,2408r10,e" filled="f" strokeweight=".48pt">
              <v:stroke dashstyle="1 1" joinstyle="round"/>
              <v:formulas/>
              <v:path arrowok="t" o:connecttype="segments"/>
            </v:shape>
            <v:shape id="_x0000_s1029" style="position:absolute;left:8814;top:2412;width:149;height:238" coordorigin="8814,2412" coordsize="149,238" o:spt="100" adj="0,,0" path="m8819,2412r,233m8958,2412r,233m8814,2650r10,m8814,2650r10,m8824,2650r129,m8953,2650r10,m8953,2650r10,e" filled="f" strokeweight=".48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</w:p>
    <w:p w14:paraId="5693415E" w14:textId="77777777" w:rsidR="00B04C92" w:rsidRDefault="00A272FE">
      <w:pPr>
        <w:pStyle w:val="Szvegtrzs"/>
        <w:spacing w:line="20" w:lineRule="exact"/>
        <w:ind w:left="-24"/>
        <w:rPr>
          <w:sz w:val="2"/>
        </w:rPr>
      </w:pPr>
      <w:r>
        <w:rPr>
          <w:sz w:val="2"/>
        </w:rPr>
      </w:r>
      <w:r>
        <w:rPr>
          <w:sz w:val="2"/>
        </w:rPr>
        <w:pict w14:anchorId="28716271">
          <v:group id="_x0000_s1026" style="width:144.05pt;height:.5pt;mso-position-horizontal-relative:char;mso-position-vertical-relative:line" coordsize="2881,10">
            <v:rect id="_x0000_s1027" style="position:absolute;width:2881;height:10" fillcolor="black" stroked="f"/>
            <w10:anchorlock/>
          </v:group>
        </w:pict>
      </w:r>
    </w:p>
    <w:p w14:paraId="6A3F9C92" w14:textId="77777777" w:rsidR="00B04C92" w:rsidRDefault="00A272FE">
      <w:pPr>
        <w:pStyle w:val="Szvegtrzs"/>
        <w:spacing w:before="119"/>
      </w:pPr>
      <w:r>
        <w:rPr>
          <w:b/>
          <w:vertAlign w:val="superscript"/>
        </w:rPr>
        <w:t>1</w:t>
      </w:r>
      <w:r>
        <w:rPr>
          <w:b/>
        </w:rPr>
        <w:t xml:space="preserve"> </w:t>
      </w:r>
      <w:proofErr w:type="spellStart"/>
      <w:r>
        <w:rPr>
          <w:b/>
        </w:rPr>
        <w:t>Nftv</w:t>
      </w:r>
      <w:proofErr w:type="spellEnd"/>
      <w:r>
        <w:rPr>
          <w:b/>
        </w:rPr>
        <w:t xml:space="preserve">. 108. § </w:t>
      </w:r>
      <w:r>
        <w:t xml:space="preserve">37. </w:t>
      </w:r>
      <w:r>
        <w:rPr>
          <w:i/>
        </w:rPr>
        <w:t>tanóra</w:t>
      </w:r>
      <w:r>
        <w:t>: a tantervben meghatározott tanulmányi követelmények teljesítéséhez az oktató</w:t>
      </w:r>
      <w:r>
        <w:rPr>
          <w:spacing w:val="1"/>
        </w:rPr>
        <w:t xml:space="preserve"> </w:t>
      </w:r>
      <w:r>
        <w:t>személyes</w:t>
      </w:r>
      <w:r>
        <w:rPr>
          <w:spacing w:val="-4"/>
        </w:rPr>
        <w:t xml:space="preserve"> </w:t>
      </w:r>
      <w:r>
        <w:t>közreműködését</w:t>
      </w:r>
      <w:r>
        <w:rPr>
          <w:spacing w:val="-5"/>
        </w:rPr>
        <w:t xml:space="preserve"> </w:t>
      </w:r>
      <w:r>
        <w:t>igénylő</w:t>
      </w:r>
      <w:r>
        <w:rPr>
          <w:spacing w:val="-2"/>
        </w:rPr>
        <w:t xml:space="preserve"> </w:t>
      </w:r>
      <w:r>
        <w:t>foglalkozás</w:t>
      </w:r>
      <w:r>
        <w:rPr>
          <w:spacing w:val="-6"/>
        </w:rPr>
        <w:t xml:space="preserve"> </w:t>
      </w:r>
      <w:r>
        <w:t>(előadás,</w:t>
      </w:r>
      <w:r>
        <w:rPr>
          <w:spacing w:val="-5"/>
        </w:rPr>
        <w:t xml:space="preserve"> </w:t>
      </w:r>
      <w:r>
        <w:t>szeminárium,</w:t>
      </w:r>
      <w:r>
        <w:rPr>
          <w:spacing w:val="-5"/>
        </w:rPr>
        <w:t xml:space="preserve"> </w:t>
      </w:r>
      <w:r>
        <w:t>gyakorlat,</w:t>
      </w:r>
      <w:r>
        <w:rPr>
          <w:spacing w:val="-5"/>
        </w:rPr>
        <w:t xml:space="preserve"> </w:t>
      </w:r>
      <w:r>
        <w:t>konzultác</w:t>
      </w:r>
      <w:r>
        <w:t>ió),</w:t>
      </w:r>
      <w:r>
        <w:rPr>
          <w:spacing w:val="-4"/>
        </w:rPr>
        <w:t xml:space="preserve"> </w:t>
      </w:r>
      <w:r>
        <w:t>amelynek</w:t>
      </w:r>
      <w:r>
        <w:rPr>
          <w:spacing w:val="-47"/>
        </w:rPr>
        <w:t xml:space="preserve"> </w:t>
      </w:r>
      <w:r>
        <w:t>időtartama</w:t>
      </w:r>
      <w:r>
        <w:rPr>
          <w:spacing w:val="-1"/>
        </w:rPr>
        <w:t xml:space="preserve"> </w:t>
      </w:r>
      <w:r>
        <w:t>legalább</w:t>
      </w:r>
      <w:r>
        <w:rPr>
          <w:spacing w:val="1"/>
        </w:rPr>
        <w:t xml:space="preserve"> </w:t>
      </w:r>
      <w:r>
        <w:t>negyvenöt, legfeljebb</w:t>
      </w:r>
      <w:r>
        <w:rPr>
          <w:spacing w:val="1"/>
        </w:rPr>
        <w:t xml:space="preserve"> </w:t>
      </w:r>
      <w:r>
        <w:t>hatvan</w:t>
      </w:r>
      <w:r>
        <w:rPr>
          <w:spacing w:val="-2"/>
        </w:rPr>
        <w:t xml:space="preserve"> </w:t>
      </w:r>
      <w:r>
        <w:t>perc.</w:t>
      </w:r>
    </w:p>
    <w:p w14:paraId="25667CAF" w14:textId="77777777" w:rsidR="00B04C92" w:rsidRDefault="00A272FE">
      <w:pPr>
        <w:pStyle w:val="Szvegtrzs"/>
        <w:spacing w:before="2"/>
      </w:pPr>
      <w:r>
        <w:rPr>
          <w:b/>
          <w:vertAlign w:val="superscript"/>
        </w:rPr>
        <w:t>2</w:t>
      </w:r>
      <w:r>
        <w:rPr>
          <w:b/>
          <w:spacing w:val="-3"/>
        </w:rPr>
        <w:t xml:space="preserve"> </w:t>
      </w:r>
      <w:r>
        <w:t>pl.</w:t>
      </w:r>
      <w:r>
        <w:rPr>
          <w:spacing w:val="-2"/>
        </w:rPr>
        <w:t xml:space="preserve"> </w:t>
      </w:r>
      <w:r>
        <w:t>esetismertetések,</w:t>
      </w:r>
      <w:r>
        <w:rPr>
          <w:spacing w:val="-1"/>
        </w:rPr>
        <w:t xml:space="preserve"> </w:t>
      </w:r>
      <w:r>
        <w:t>szerepjáték,</w:t>
      </w:r>
      <w:r>
        <w:rPr>
          <w:spacing w:val="-2"/>
        </w:rPr>
        <w:t xml:space="preserve"> </w:t>
      </w:r>
      <w:r>
        <w:t>tematikus</w:t>
      </w:r>
      <w:r>
        <w:rPr>
          <w:spacing w:val="-4"/>
        </w:rPr>
        <w:t xml:space="preserve"> </w:t>
      </w:r>
      <w:r>
        <w:t>prezentációk</w:t>
      </w:r>
      <w:r>
        <w:rPr>
          <w:spacing w:val="-4"/>
        </w:rPr>
        <w:t xml:space="preserve"> </w:t>
      </w:r>
      <w:r>
        <w:t>stb.</w:t>
      </w:r>
    </w:p>
    <w:p w14:paraId="67CA11C6" w14:textId="77777777" w:rsidR="00B04C92" w:rsidRDefault="00A272FE">
      <w:pPr>
        <w:pStyle w:val="Szvegtrzs"/>
      </w:pPr>
      <w:r>
        <w:rPr>
          <w:b/>
          <w:vertAlign w:val="superscript"/>
        </w:rPr>
        <w:t>3</w:t>
      </w:r>
      <w:r>
        <w:rPr>
          <w:b/>
          <w:spacing w:val="-3"/>
        </w:rPr>
        <w:t xml:space="preserve"> </w:t>
      </w:r>
      <w:r>
        <w:t>pl.</w:t>
      </w:r>
      <w:r>
        <w:rPr>
          <w:spacing w:val="-4"/>
        </w:rPr>
        <w:t xml:space="preserve"> </w:t>
      </w:r>
      <w:r>
        <w:t>esettanulmányok,</w:t>
      </w:r>
      <w:r>
        <w:rPr>
          <w:spacing w:val="-3"/>
        </w:rPr>
        <w:t xml:space="preserve"> </w:t>
      </w:r>
      <w:r>
        <w:t>témakidolgozások,</w:t>
      </w:r>
      <w:r>
        <w:rPr>
          <w:spacing w:val="-3"/>
        </w:rPr>
        <w:t xml:space="preserve"> </w:t>
      </w:r>
      <w:r>
        <w:t>dolgozatok,</w:t>
      </w:r>
      <w:r>
        <w:rPr>
          <w:spacing w:val="-3"/>
        </w:rPr>
        <w:t xml:space="preserve"> </w:t>
      </w:r>
      <w:r>
        <w:t>esszék,</w:t>
      </w:r>
      <w:r>
        <w:rPr>
          <w:spacing w:val="-3"/>
        </w:rPr>
        <w:t xml:space="preserve"> </w:t>
      </w:r>
      <w:r>
        <w:t>üzleti,</w:t>
      </w:r>
      <w:r>
        <w:rPr>
          <w:spacing w:val="-3"/>
        </w:rPr>
        <w:t xml:space="preserve"> </w:t>
      </w:r>
      <w:r>
        <w:t>szervezési</w:t>
      </w:r>
      <w:r>
        <w:rPr>
          <w:spacing w:val="-4"/>
        </w:rPr>
        <w:t xml:space="preserve"> </w:t>
      </w:r>
      <w:r>
        <w:t>tervek</w:t>
      </w:r>
      <w:r>
        <w:rPr>
          <w:spacing w:val="-3"/>
        </w:rPr>
        <w:t xml:space="preserve"> </w:t>
      </w:r>
      <w:r>
        <w:t>stb.</w:t>
      </w:r>
      <w:r>
        <w:rPr>
          <w:spacing w:val="-2"/>
        </w:rPr>
        <w:t xml:space="preserve"> </w:t>
      </w:r>
      <w:r>
        <w:t>bekérése</w:t>
      </w:r>
    </w:p>
    <w:p w14:paraId="4E18CEB7" w14:textId="77777777" w:rsidR="00B04C92" w:rsidRDefault="00B04C92">
      <w:pPr>
        <w:sectPr w:rsidR="00B04C92">
          <w:type w:val="continuous"/>
          <w:pgSz w:w="11910" w:h="16840"/>
          <w:pgMar w:top="1400" w:right="1180" w:bottom="280" w:left="144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2"/>
      </w:tblGrid>
      <w:tr w:rsidR="00B04C92" w14:paraId="100A550A" w14:textId="77777777">
        <w:trPr>
          <w:trHeight w:val="3958"/>
        </w:trPr>
        <w:tc>
          <w:tcPr>
            <w:tcW w:w="8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28BF3100" w14:textId="77777777" w:rsidR="00B04C92" w:rsidRDefault="00B04C92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14:paraId="49C7A3C4" w14:textId="77777777" w:rsidR="00B04C92" w:rsidRDefault="00A272FE">
            <w:pPr>
              <w:pStyle w:val="TableParagraph"/>
              <w:numPr>
                <w:ilvl w:val="0"/>
                <w:numId w:val="5"/>
              </w:numPr>
              <w:tabs>
                <w:tab w:val="left" w:pos="427"/>
              </w:tabs>
            </w:pP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szociális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szolgáltatások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végzésének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biztosításának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engedélyezése</w:t>
            </w:r>
            <w:r>
              <w:t>.</w:t>
            </w:r>
          </w:p>
          <w:p w14:paraId="0AE27D15" w14:textId="77777777" w:rsidR="00B04C92" w:rsidRDefault="00A272FE">
            <w:pPr>
              <w:pStyle w:val="TableParagraph"/>
              <w:numPr>
                <w:ilvl w:val="1"/>
                <w:numId w:val="5"/>
              </w:numPr>
              <w:tabs>
                <w:tab w:val="left" w:pos="1550"/>
                <w:tab w:val="left" w:pos="1551"/>
              </w:tabs>
              <w:spacing w:before="1"/>
              <w:ind w:right="275"/>
            </w:pPr>
            <w:r>
              <w:t>Egyházi,</w:t>
            </w:r>
            <w:r>
              <w:rPr>
                <w:spacing w:val="-2"/>
              </w:rPr>
              <w:t xml:space="preserve"> </w:t>
            </w:r>
            <w:r>
              <w:t>és</w:t>
            </w:r>
            <w:r>
              <w:rPr>
                <w:spacing w:val="-2"/>
              </w:rPr>
              <w:t xml:space="preserve"> </w:t>
            </w:r>
            <w:r>
              <w:t>nem</w:t>
            </w:r>
            <w:r>
              <w:rPr>
                <w:spacing w:val="-6"/>
              </w:rPr>
              <w:t xml:space="preserve"> </w:t>
            </w:r>
            <w:r>
              <w:t>állami szervezetek,</w:t>
            </w:r>
            <w:r>
              <w:rPr>
                <w:spacing w:val="-2"/>
              </w:rPr>
              <w:t xml:space="preserve"> </w:t>
            </w:r>
            <w:r>
              <w:t>non</w:t>
            </w:r>
            <w:r>
              <w:rPr>
                <w:spacing w:val="-2"/>
              </w:rPr>
              <w:t xml:space="preserve"> </w:t>
            </w:r>
            <w:r>
              <w:t>profit</w:t>
            </w:r>
            <w:r>
              <w:rPr>
                <w:spacing w:val="-1"/>
              </w:rPr>
              <w:t xml:space="preserve"> </w:t>
            </w:r>
            <w:r>
              <w:t>szervezetek</w:t>
            </w:r>
            <w:r>
              <w:rPr>
                <w:spacing w:val="-3"/>
              </w:rPr>
              <w:t xml:space="preserve"> </w:t>
            </w:r>
            <w:r>
              <w:t>részvétele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szociális</w:t>
            </w:r>
            <w:r>
              <w:rPr>
                <w:spacing w:val="-52"/>
              </w:rPr>
              <w:t xml:space="preserve"> </w:t>
            </w:r>
            <w:r>
              <w:t>ellátásban.</w:t>
            </w:r>
          </w:p>
          <w:p w14:paraId="2DE5512B" w14:textId="77777777" w:rsidR="00B04C92" w:rsidRDefault="00A272FE">
            <w:pPr>
              <w:pStyle w:val="TableParagraph"/>
              <w:numPr>
                <w:ilvl w:val="1"/>
                <w:numId w:val="5"/>
              </w:numPr>
              <w:tabs>
                <w:tab w:val="left" w:pos="1605"/>
                <w:tab w:val="left" w:pos="1606"/>
              </w:tabs>
              <w:ind w:left="1605" w:hanging="416"/>
            </w:pPr>
            <w:r>
              <w:t>Karitatív</w:t>
            </w:r>
            <w:r>
              <w:rPr>
                <w:spacing w:val="-7"/>
              </w:rPr>
              <w:t xml:space="preserve"> </w:t>
            </w:r>
            <w:r>
              <w:t>tevékenység.</w:t>
            </w:r>
          </w:p>
          <w:p w14:paraId="51679D7C" w14:textId="77777777" w:rsidR="00B04C92" w:rsidRDefault="00B04C92">
            <w:pPr>
              <w:pStyle w:val="TableParagraph"/>
              <w:spacing w:before="1"/>
              <w:ind w:left="0"/>
            </w:pPr>
          </w:p>
          <w:p w14:paraId="0F11871A" w14:textId="77777777" w:rsidR="00B04C92" w:rsidRDefault="00A272FE">
            <w:pPr>
              <w:pStyle w:val="TableParagraph"/>
              <w:numPr>
                <w:ilvl w:val="0"/>
                <w:numId w:val="5"/>
              </w:numPr>
              <w:tabs>
                <w:tab w:val="left" w:pos="427"/>
              </w:tabs>
              <w:spacing w:before="1" w:line="267" w:lineRule="exact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intézményi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jogviszony.</w:t>
            </w:r>
          </w:p>
          <w:p w14:paraId="2E7896E3" w14:textId="77777777" w:rsidR="00B04C92" w:rsidRDefault="00A272FE">
            <w:pPr>
              <w:pStyle w:val="TableParagraph"/>
              <w:numPr>
                <w:ilvl w:val="1"/>
                <w:numId w:val="5"/>
              </w:numPr>
              <w:tabs>
                <w:tab w:val="left" w:pos="1550"/>
                <w:tab w:val="left" w:pos="1551"/>
              </w:tabs>
              <w:spacing w:line="251" w:lineRule="exact"/>
              <w:ind w:hanging="361"/>
            </w:pPr>
            <w:r>
              <w:t>Az</w:t>
            </w:r>
            <w:r>
              <w:rPr>
                <w:spacing w:val="-4"/>
              </w:rPr>
              <w:t xml:space="preserve"> </w:t>
            </w:r>
            <w:r>
              <w:t>ellátás</w:t>
            </w:r>
            <w:r>
              <w:rPr>
                <w:spacing w:val="-4"/>
              </w:rPr>
              <w:t xml:space="preserve"> </w:t>
            </w:r>
            <w:r>
              <w:t>igénybevételének</w:t>
            </w:r>
            <w:r>
              <w:rPr>
                <w:spacing w:val="-3"/>
              </w:rPr>
              <w:t xml:space="preserve"> </w:t>
            </w:r>
            <w:r>
              <w:t>módja,</w:t>
            </w:r>
            <w:r>
              <w:rPr>
                <w:spacing w:val="-4"/>
              </w:rPr>
              <w:t xml:space="preserve"> </w:t>
            </w:r>
            <w:r>
              <w:t>az</w:t>
            </w:r>
            <w:r>
              <w:rPr>
                <w:spacing w:val="-4"/>
              </w:rPr>
              <w:t xml:space="preserve"> </w:t>
            </w:r>
            <w:r>
              <w:t>intézményi jogviszony</w:t>
            </w:r>
            <w:r>
              <w:rPr>
                <w:spacing w:val="-3"/>
              </w:rPr>
              <w:t xml:space="preserve"> </w:t>
            </w:r>
            <w:r>
              <w:t>megszűnése.</w:t>
            </w:r>
          </w:p>
          <w:p w14:paraId="63413CE8" w14:textId="77777777" w:rsidR="00B04C92" w:rsidRDefault="00B04C92">
            <w:pPr>
              <w:pStyle w:val="TableParagraph"/>
              <w:spacing w:before="5"/>
              <w:ind w:left="0"/>
            </w:pPr>
          </w:p>
          <w:p w14:paraId="58CA8432" w14:textId="77777777" w:rsidR="00B04C92" w:rsidRDefault="00A272FE">
            <w:pPr>
              <w:pStyle w:val="TableParagraph"/>
              <w:spacing w:line="251" w:lineRule="exact"/>
              <w:ind w:left="143"/>
              <w:rPr>
                <w:b/>
              </w:rPr>
            </w:pPr>
            <w:r>
              <w:rPr>
                <w:b/>
              </w:rPr>
              <w:t>Ellátotti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jogok: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szociális intézményekben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ellátottak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általános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speciális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jogai.</w:t>
            </w:r>
          </w:p>
          <w:p w14:paraId="6C3E4BED" w14:textId="77777777" w:rsidR="00B04C92" w:rsidRDefault="00A272FE">
            <w:pPr>
              <w:pStyle w:val="TableParagraph"/>
              <w:numPr>
                <w:ilvl w:val="1"/>
                <w:numId w:val="5"/>
              </w:numPr>
              <w:tabs>
                <w:tab w:val="left" w:pos="1550"/>
                <w:tab w:val="left" w:pos="1551"/>
              </w:tabs>
              <w:spacing w:line="251" w:lineRule="exact"/>
              <w:ind w:hanging="361"/>
            </w:pPr>
            <w:r>
              <w:t>Az</w:t>
            </w:r>
            <w:r>
              <w:rPr>
                <w:spacing w:val="-4"/>
              </w:rPr>
              <w:t xml:space="preserve"> </w:t>
            </w:r>
            <w:r>
              <w:t>ellátott</w:t>
            </w:r>
            <w:r>
              <w:rPr>
                <w:spacing w:val="-3"/>
              </w:rPr>
              <w:t xml:space="preserve"> </w:t>
            </w:r>
            <w:r>
              <w:t>jogi képviselő.</w:t>
            </w:r>
          </w:p>
          <w:p w14:paraId="2CF3B42A" w14:textId="77777777" w:rsidR="00B04C92" w:rsidRDefault="00B04C92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1C538CD9" w14:textId="77777777" w:rsidR="00B04C92" w:rsidRDefault="00A272FE">
            <w:pPr>
              <w:pStyle w:val="TableParagraph"/>
              <w:spacing w:line="242" w:lineRule="auto"/>
              <w:ind w:right="200"/>
            </w:pPr>
            <w:r>
              <w:rPr>
                <w:b/>
              </w:rPr>
              <w:t>Érdekvédelem: A jogosultak érdekvédelmének rendszere, működése. Jogorvoslati fórumok</w:t>
            </w:r>
            <w:r>
              <w:t>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Tájékoztatási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kötelezettség</w:t>
            </w:r>
            <w:r>
              <w:t>.</w:t>
            </w:r>
          </w:p>
          <w:p w14:paraId="4C4F0F4A" w14:textId="77777777" w:rsidR="00B04C92" w:rsidRDefault="00A272FE">
            <w:pPr>
              <w:pStyle w:val="TableParagraph"/>
              <w:numPr>
                <w:ilvl w:val="1"/>
                <w:numId w:val="5"/>
              </w:numPr>
              <w:tabs>
                <w:tab w:val="left" w:pos="1550"/>
                <w:tab w:val="left" w:pos="1551"/>
              </w:tabs>
              <w:spacing w:line="251" w:lineRule="exact"/>
              <w:ind w:hanging="361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szociális</w:t>
            </w:r>
            <w:r>
              <w:rPr>
                <w:spacing w:val="-4"/>
              </w:rPr>
              <w:t xml:space="preserve"> </w:t>
            </w:r>
            <w:r>
              <w:t>szolgáltatást végzők</w:t>
            </w:r>
            <w:r>
              <w:rPr>
                <w:spacing w:val="-5"/>
              </w:rPr>
              <w:t xml:space="preserve"> </w:t>
            </w:r>
            <w:r>
              <w:t>jogai.</w:t>
            </w:r>
          </w:p>
        </w:tc>
      </w:tr>
      <w:tr w:rsidR="00B04C92" w14:paraId="2FBA5B8F" w14:textId="77777777">
        <w:trPr>
          <w:trHeight w:val="366"/>
        </w:trPr>
        <w:tc>
          <w:tcPr>
            <w:tcW w:w="8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6D1B39" w14:textId="77777777" w:rsidR="00B04C92" w:rsidRDefault="00A272FE">
            <w:pPr>
              <w:pStyle w:val="TableParagraph"/>
              <w:spacing w:before="53"/>
              <w:rPr>
                <w:b/>
              </w:rPr>
            </w:pPr>
            <w:r>
              <w:rPr>
                <w:b/>
              </w:rPr>
              <w:t>Irodalom:</w:t>
            </w:r>
          </w:p>
        </w:tc>
      </w:tr>
      <w:tr w:rsidR="00B04C92" w14:paraId="10CA0BAD" w14:textId="77777777">
        <w:trPr>
          <w:trHeight w:val="2690"/>
        </w:trPr>
        <w:tc>
          <w:tcPr>
            <w:tcW w:w="8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1B574E8C" w14:textId="77777777" w:rsidR="00B04C92" w:rsidRDefault="00A272FE">
            <w:pPr>
              <w:pStyle w:val="TableParagraph"/>
              <w:spacing w:before="38"/>
              <w:ind w:left="165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Kötelező</w:t>
            </w:r>
            <w:r>
              <w:rPr>
                <w:b/>
                <w:spacing w:val="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irodalom:</w:t>
            </w:r>
          </w:p>
          <w:p w14:paraId="7F6D2347" w14:textId="77777777" w:rsidR="00B04C92" w:rsidRDefault="00A272FE">
            <w:pPr>
              <w:pStyle w:val="TableParagraph"/>
              <w:spacing w:before="6"/>
              <w:ind w:left="1010"/>
              <w:jc w:val="both"/>
              <w:rPr>
                <w:i/>
                <w:sz w:val="20"/>
              </w:rPr>
            </w:pPr>
            <w:r>
              <w:rPr>
                <w:rFonts w:ascii="Wingdings" w:hAnsi="Wingdings"/>
                <w:sz w:val="20"/>
              </w:rPr>
              <w:t>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szociális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tárgyú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törvényekhez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/Sztv./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és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végrehajtásuk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tárgyában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kiadott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jogszabályok.</w:t>
            </w:r>
          </w:p>
          <w:p w14:paraId="18EF5381" w14:textId="77777777" w:rsidR="00B04C92" w:rsidRDefault="00A272FE">
            <w:pPr>
              <w:pStyle w:val="TableParagraph"/>
              <w:ind w:left="1370" w:right="93" w:hanging="360"/>
              <w:jc w:val="both"/>
              <w:rPr>
                <w:i/>
                <w:sz w:val="20"/>
              </w:rPr>
            </w:pPr>
            <w:r>
              <w:rPr>
                <w:rFonts w:ascii="Wingdings" w:hAnsi="Wingdings"/>
                <w:sz w:val="20"/>
              </w:rPr>
              <w:t>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Az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1993.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évi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III.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törvény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(Sztv.)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szociális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intézmények</w:t>
            </w:r>
            <w:r>
              <w:rPr>
                <w:i/>
                <w:spacing w:val="50"/>
                <w:sz w:val="20"/>
              </w:rPr>
              <w:t xml:space="preserve"> </w:t>
            </w:r>
            <w:r>
              <w:rPr>
                <w:i/>
                <w:sz w:val="20"/>
              </w:rPr>
              <w:t>és</w:t>
            </w:r>
            <w:r>
              <w:rPr>
                <w:i/>
                <w:spacing w:val="50"/>
                <w:sz w:val="20"/>
              </w:rPr>
              <w:t xml:space="preserve"> </w:t>
            </w:r>
            <w:r>
              <w:rPr>
                <w:i/>
                <w:sz w:val="20"/>
              </w:rPr>
              <w:t>szolgálatok</w:t>
            </w:r>
            <w:r>
              <w:rPr>
                <w:i/>
                <w:spacing w:val="50"/>
                <w:sz w:val="20"/>
              </w:rPr>
              <w:t xml:space="preserve"> </w:t>
            </w:r>
            <w:r>
              <w:rPr>
                <w:i/>
                <w:sz w:val="20"/>
              </w:rPr>
              <w:t>működésére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vonatkozó jogszabály: a 321/2009.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/XII. 29./ Kormányrendelet, és ezek összefoglalásáról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készített összefoglaló jegyzet.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 sz</w:t>
            </w:r>
            <w:r>
              <w:rPr>
                <w:i/>
                <w:sz w:val="20"/>
              </w:rPr>
              <w:t>ociális és intézmények és szolgáltatások térítési díjairól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szóló 29/1993. (XII. 29.)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Kormányrendelet.</w:t>
            </w:r>
          </w:p>
          <w:p w14:paraId="30634751" w14:textId="77777777" w:rsidR="00B04C92" w:rsidRDefault="00B04C92">
            <w:pPr>
              <w:pStyle w:val="TableParagraph"/>
              <w:ind w:left="0"/>
              <w:rPr>
                <w:sz w:val="20"/>
              </w:rPr>
            </w:pPr>
          </w:p>
          <w:p w14:paraId="6BB3C4E4" w14:textId="77777777" w:rsidR="00B04C92" w:rsidRDefault="00A272FE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Ajánlott irodalom:</w:t>
            </w:r>
          </w:p>
          <w:p w14:paraId="6A955031" w14:textId="77777777" w:rsidR="00B04C92" w:rsidRDefault="00A272FE">
            <w:pPr>
              <w:pStyle w:val="TableParagraph"/>
              <w:spacing w:before="5"/>
              <w:ind w:left="1370" w:right="95" w:hanging="360"/>
              <w:jc w:val="both"/>
              <w:rPr>
                <w:i/>
                <w:sz w:val="20"/>
              </w:rPr>
            </w:pPr>
            <w:r>
              <w:rPr>
                <w:rFonts w:ascii="Wingdings" w:hAnsi="Wingdings"/>
                <w:sz w:val="20"/>
              </w:rPr>
              <w:t>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 szociális intézmények szakmai feladatairól és működésük feltételeiről szóló 1/2000.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/I.7./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Sz.Cs.M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rendelet.</w:t>
            </w:r>
          </w:p>
          <w:p w14:paraId="7D326142" w14:textId="77777777" w:rsidR="00B04C92" w:rsidRDefault="00A272FE">
            <w:pPr>
              <w:pStyle w:val="TableParagraph"/>
              <w:spacing w:line="273" w:lineRule="exact"/>
              <w:ind w:left="1010"/>
              <w:jc w:val="both"/>
              <w:rPr>
                <w:i/>
                <w:sz w:val="24"/>
              </w:rPr>
            </w:pPr>
            <w:r>
              <w:rPr>
                <w:rFonts w:ascii="Wingdings" w:hAnsi="Wingdings"/>
                <w:sz w:val="24"/>
              </w:rPr>
              <w:t>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fogyatékosok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esélyegyenlőségéről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szóló 1998.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évi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XXVI.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törvény</w:t>
            </w:r>
            <w:r>
              <w:rPr>
                <w:i/>
                <w:sz w:val="24"/>
              </w:rPr>
              <w:t>.</w:t>
            </w:r>
          </w:p>
        </w:tc>
      </w:tr>
      <w:tr w:rsidR="00B04C92" w14:paraId="4568D95F" w14:textId="77777777">
        <w:trPr>
          <w:trHeight w:val="873"/>
        </w:trPr>
        <w:tc>
          <w:tcPr>
            <w:tcW w:w="8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2EB880" w14:textId="77777777" w:rsidR="00B04C92" w:rsidRDefault="00A272FE">
            <w:pPr>
              <w:pStyle w:val="TableParagraph"/>
              <w:spacing w:before="49" w:line="242" w:lineRule="auto"/>
              <w:ind w:right="93"/>
              <w:jc w:val="both"/>
              <w:rPr>
                <w:b/>
              </w:rPr>
            </w:pPr>
            <w:r>
              <w:t xml:space="preserve">Azoknak az </w:t>
            </w:r>
            <w:r>
              <w:rPr>
                <w:b/>
              </w:rPr>
              <w:t>előírt</w:t>
            </w:r>
            <w:r>
              <w:rPr>
                <w:b/>
                <w:spacing w:val="1"/>
              </w:rPr>
              <w:t xml:space="preserve"> </w:t>
            </w:r>
            <w:r>
              <w:t>s</w:t>
            </w:r>
            <w:r>
              <w:rPr>
                <w:b/>
              </w:rPr>
              <w:t xml:space="preserve">zakmai kompetenciáknak, kompetencia-elemeknek </w:t>
            </w:r>
            <w:r>
              <w:rPr>
                <w:i/>
                <w:sz w:val="20"/>
              </w:rPr>
              <w:t>(tudás,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képesség</w:t>
            </w:r>
            <w:r>
              <w:rPr>
                <w:i/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stb.,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KKK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7.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pont</w:t>
            </w:r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felsorolása,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amelyek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kialakításához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tantárgy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jellemzően,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érdemben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hozzájárul</w:t>
            </w:r>
          </w:p>
        </w:tc>
      </w:tr>
      <w:tr w:rsidR="00B04C92" w14:paraId="74AABD53" w14:textId="77777777">
        <w:trPr>
          <w:trHeight w:val="5933"/>
        </w:trPr>
        <w:tc>
          <w:tcPr>
            <w:tcW w:w="8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6267E74E" w14:textId="77777777" w:rsidR="00B04C92" w:rsidRDefault="00A272FE">
            <w:pPr>
              <w:pStyle w:val="TableParagraph"/>
              <w:spacing w:before="49"/>
              <w:ind w:left="285" w:hanging="142"/>
            </w:pPr>
            <w:r>
              <w:rPr>
                <w:b/>
              </w:rPr>
              <w:t>a)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tudása: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t>Ismeri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szociális</w:t>
            </w:r>
            <w:r>
              <w:rPr>
                <w:spacing w:val="-4"/>
              </w:rPr>
              <w:t xml:space="preserve"> </w:t>
            </w:r>
            <w:r>
              <w:t>munka</w:t>
            </w:r>
            <w:r>
              <w:rPr>
                <w:spacing w:val="-2"/>
              </w:rPr>
              <w:t xml:space="preserve"> </w:t>
            </w:r>
            <w:r>
              <w:t>beavatkozásra,</w:t>
            </w:r>
            <w:r>
              <w:rPr>
                <w:spacing w:val="-2"/>
              </w:rPr>
              <w:t xml:space="preserve"> </w:t>
            </w:r>
            <w:r>
              <w:t>együttműködések</w:t>
            </w:r>
            <w:r>
              <w:rPr>
                <w:spacing w:val="-3"/>
              </w:rPr>
              <w:t xml:space="preserve"> </w:t>
            </w:r>
            <w:r>
              <w:t>kialakítására,</w:t>
            </w:r>
            <w:r>
              <w:rPr>
                <w:spacing w:val="-4"/>
              </w:rPr>
              <w:t xml:space="preserve"> </w:t>
            </w:r>
            <w:r>
              <w:t>szociális</w:t>
            </w:r>
            <w:r>
              <w:rPr>
                <w:spacing w:val="-52"/>
              </w:rPr>
              <w:t xml:space="preserve"> </w:t>
            </w:r>
            <w:r>
              <w:t>problémák</w:t>
            </w:r>
            <w:r>
              <w:rPr>
                <w:spacing w:val="-1"/>
              </w:rPr>
              <w:t xml:space="preserve"> </w:t>
            </w:r>
            <w:r>
              <w:t>megelőzésére</w:t>
            </w:r>
            <w:r>
              <w:rPr>
                <w:spacing w:val="-2"/>
              </w:rPr>
              <w:t xml:space="preserve"> </w:t>
            </w:r>
            <w:r>
              <w:t>és</w:t>
            </w:r>
            <w:r>
              <w:rPr>
                <w:spacing w:val="-2"/>
              </w:rPr>
              <w:t xml:space="preserve"> </w:t>
            </w:r>
            <w:r>
              <w:t>kezelésére</w:t>
            </w:r>
            <w:r>
              <w:rPr>
                <w:spacing w:val="-3"/>
              </w:rPr>
              <w:t xml:space="preserve"> </w:t>
            </w:r>
            <w:r>
              <w:t>felhasználható</w:t>
            </w:r>
            <w:r>
              <w:rPr>
                <w:spacing w:val="-3"/>
              </w:rPr>
              <w:t xml:space="preserve"> </w:t>
            </w:r>
            <w:r>
              <w:t>módszereit, eljárásait.</w:t>
            </w:r>
          </w:p>
          <w:p w14:paraId="4721745A" w14:textId="77777777" w:rsidR="00B04C92" w:rsidRDefault="00A272FE">
            <w:pPr>
              <w:pStyle w:val="TableParagraph"/>
              <w:numPr>
                <w:ilvl w:val="0"/>
                <w:numId w:val="4"/>
              </w:numPr>
              <w:tabs>
                <w:tab w:val="left" w:pos="413"/>
              </w:tabs>
              <w:ind w:right="1603" w:firstLine="0"/>
            </w:pPr>
            <w:r>
              <w:t>Ismeri és érti a szakmai területhez kapcsolódó jogi szociális munkához tartozó</w:t>
            </w:r>
            <w:r>
              <w:rPr>
                <w:spacing w:val="-52"/>
              </w:rPr>
              <w:t xml:space="preserve"> </w:t>
            </w:r>
            <w:r>
              <w:t>fogalomkés</w:t>
            </w:r>
            <w:r>
              <w:t>zletét</w:t>
            </w:r>
          </w:p>
          <w:p w14:paraId="69797271" w14:textId="77777777" w:rsidR="00B04C92" w:rsidRDefault="00A272FE">
            <w:pPr>
              <w:pStyle w:val="TableParagraph"/>
              <w:numPr>
                <w:ilvl w:val="0"/>
                <w:numId w:val="4"/>
              </w:numPr>
              <w:tabs>
                <w:tab w:val="left" w:pos="413"/>
              </w:tabs>
              <w:ind w:right="467" w:firstLine="0"/>
            </w:pPr>
            <w:r>
              <w:t>Ismeri és értelmezi a szociális munkához kapcsolódó jogi területek szabályozását, különös</w:t>
            </w:r>
            <w:r>
              <w:rPr>
                <w:spacing w:val="1"/>
              </w:rPr>
              <w:t xml:space="preserve"> </w:t>
            </w:r>
            <w:r>
              <w:t>tekintettel</w:t>
            </w:r>
            <w:r>
              <w:rPr>
                <w:spacing w:val="-4"/>
              </w:rPr>
              <w:t xml:space="preserve"> </w:t>
            </w:r>
            <w:r>
              <w:t>az</w:t>
            </w:r>
            <w:r>
              <w:rPr>
                <w:spacing w:val="-4"/>
              </w:rPr>
              <w:t xml:space="preserve"> </w:t>
            </w:r>
            <w:r>
              <w:t>emberi</w:t>
            </w:r>
            <w:r>
              <w:rPr>
                <w:spacing w:val="-1"/>
              </w:rPr>
              <w:t xml:space="preserve"> </w:t>
            </w:r>
            <w:r>
              <w:t>és</w:t>
            </w:r>
            <w:r>
              <w:rPr>
                <w:spacing w:val="-4"/>
              </w:rPr>
              <w:t xml:space="preserve"> </w:t>
            </w:r>
            <w:r>
              <w:t>gyermeki</w:t>
            </w:r>
            <w:r>
              <w:rPr>
                <w:spacing w:val="-1"/>
              </w:rPr>
              <w:t xml:space="preserve"> </w:t>
            </w:r>
            <w:r>
              <w:t>jogokra,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szociális</w:t>
            </w:r>
            <w:r>
              <w:rPr>
                <w:spacing w:val="-2"/>
              </w:rPr>
              <w:t xml:space="preserve"> </w:t>
            </w:r>
            <w:r>
              <w:t>és</w:t>
            </w:r>
            <w:r>
              <w:rPr>
                <w:spacing w:val="-3"/>
              </w:rPr>
              <w:t xml:space="preserve"> </w:t>
            </w:r>
            <w:r>
              <w:t>gyermekvédelmi</w:t>
            </w:r>
            <w:r>
              <w:rPr>
                <w:spacing w:val="-1"/>
              </w:rPr>
              <w:t xml:space="preserve"> </w:t>
            </w:r>
            <w:r>
              <w:t>jogi</w:t>
            </w:r>
            <w:r>
              <w:rPr>
                <w:spacing w:val="-1"/>
              </w:rPr>
              <w:t xml:space="preserve"> </w:t>
            </w:r>
            <w:r>
              <w:t>szabályozásra.</w:t>
            </w:r>
          </w:p>
          <w:p w14:paraId="73283968" w14:textId="77777777" w:rsidR="00B04C92" w:rsidRDefault="00A272FE">
            <w:pPr>
              <w:pStyle w:val="TableParagraph"/>
              <w:ind w:left="285" w:right="418"/>
            </w:pPr>
            <w:r>
              <w:rPr>
                <w:b/>
              </w:rPr>
              <w:t xml:space="preserve">- </w:t>
            </w:r>
            <w:r>
              <w:t>Ismeri és értelmezi a kisebbségi és többségi társadalom kapcsolatának dinamikáját és ehhez</w:t>
            </w:r>
            <w:r>
              <w:rPr>
                <w:spacing w:val="-52"/>
              </w:rPr>
              <w:t xml:space="preserve"> </w:t>
            </w:r>
            <w:r>
              <w:t>kapcsolódóan</w:t>
            </w:r>
            <w:r>
              <w:rPr>
                <w:spacing w:val="-1"/>
              </w:rPr>
              <w:t xml:space="preserve"> </w:t>
            </w:r>
            <w:r>
              <w:t>a kisebbségi</w:t>
            </w:r>
            <w:r>
              <w:rPr>
                <w:spacing w:val="1"/>
              </w:rPr>
              <w:t xml:space="preserve"> </w:t>
            </w:r>
            <w:r>
              <w:t>egyéni</w:t>
            </w:r>
            <w:r>
              <w:rPr>
                <w:spacing w:val="1"/>
              </w:rPr>
              <w:t xml:space="preserve"> </w:t>
            </w:r>
            <w:r>
              <w:t>és</w:t>
            </w:r>
            <w:r>
              <w:rPr>
                <w:spacing w:val="-1"/>
              </w:rPr>
              <w:t xml:space="preserve"> </w:t>
            </w:r>
            <w:r>
              <w:t>közösségi</w:t>
            </w:r>
            <w:r>
              <w:rPr>
                <w:spacing w:val="-2"/>
              </w:rPr>
              <w:t xml:space="preserve"> </w:t>
            </w:r>
            <w:r>
              <w:t>jogokat</w:t>
            </w:r>
          </w:p>
          <w:p w14:paraId="692F3B3F" w14:textId="77777777" w:rsidR="00B04C92" w:rsidRDefault="00A272FE">
            <w:pPr>
              <w:pStyle w:val="TableParagraph"/>
              <w:numPr>
                <w:ilvl w:val="0"/>
                <w:numId w:val="3"/>
              </w:numPr>
              <w:tabs>
                <w:tab w:val="left" w:pos="413"/>
              </w:tabs>
              <w:ind w:right="202" w:firstLine="0"/>
            </w:pPr>
            <w:r>
              <w:t>Ismeri</w:t>
            </w:r>
            <w:r>
              <w:rPr>
                <w:spacing w:val="-2"/>
              </w:rPr>
              <w:t xml:space="preserve"> </w:t>
            </w:r>
            <w:r>
              <w:t>és</w:t>
            </w:r>
            <w:r>
              <w:rPr>
                <w:spacing w:val="-2"/>
              </w:rPr>
              <w:t xml:space="preserve"> </w:t>
            </w:r>
            <w:r>
              <w:t>érti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társadalmi</w:t>
            </w:r>
            <w:r>
              <w:rPr>
                <w:spacing w:val="-3"/>
              </w:rPr>
              <w:t xml:space="preserve"> </w:t>
            </w:r>
            <w:r>
              <w:t>egyenlőtlenségeket,</w:t>
            </w:r>
            <w:r>
              <w:rPr>
                <w:spacing w:val="-2"/>
              </w:rPr>
              <w:t xml:space="preserve"> </w:t>
            </w:r>
            <w:r>
              <w:t>megismeri</w:t>
            </w:r>
            <w:r>
              <w:rPr>
                <w:spacing w:val="-2"/>
              </w:rPr>
              <w:t xml:space="preserve"> </w:t>
            </w:r>
            <w:r>
              <w:t>az</w:t>
            </w:r>
            <w:r>
              <w:rPr>
                <w:spacing w:val="-3"/>
              </w:rPr>
              <w:t xml:space="preserve"> </w:t>
            </w:r>
            <w:r>
              <w:t>egyenlőtlenségek</w:t>
            </w:r>
            <w:r>
              <w:rPr>
                <w:spacing w:val="-4"/>
              </w:rPr>
              <w:t xml:space="preserve"> </w:t>
            </w:r>
            <w:r>
              <w:t>és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kirekesztés</w:t>
            </w:r>
            <w:r>
              <w:rPr>
                <w:spacing w:val="-52"/>
              </w:rPr>
              <w:t xml:space="preserve"> </w:t>
            </w:r>
            <w:r>
              <w:t>csökkentése</w:t>
            </w:r>
            <w:r>
              <w:rPr>
                <w:spacing w:val="-1"/>
              </w:rPr>
              <w:t xml:space="preserve"> </w:t>
            </w:r>
            <w:r>
              <w:t>érdekében felhasználható</w:t>
            </w:r>
            <w:r>
              <w:rPr>
                <w:spacing w:val="-3"/>
              </w:rPr>
              <w:t xml:space="preserve"> </w:t>
            </w:r>
            <w:r>
              <w:t>szociálpolitikai</w:t>
            </w:r>
            <w:r>
              <w:rPr>
                <w:spacing w:val="-3"/>
              </w:rPr>
              <w:t xml:space="preserve"> </w:t>
            </w:r>
            <w:r>
              <w:t>eszközöket.</w:t>
            </w:r>
          </w:p>
          <w:p w14:paraId="5400D274" w14:textId="77777777" w:rsidR="00B04C92" w:rsidRDefault="00A272FE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ind w:right="420" w:firstLine="0"/>
            </w:pPr>
            <w:r>
              <w:t>Érti és átlátja a szociális munka jogi, társadalmi kontextusát, a szociális munkára vonatkozó</w:t>
            </w:r>
            <w:r>
              <w:rPr>
                <w:spacing w:val="-52"/>
              </w:rPr>
              <w:t xml:space="preserve"> </w:t>
            </w:r>
            <w:r>
              <w:t>közvitákat és</w:t>
            </w:r>
            <w:r>
              <w:rPr>
                <w:spacing w:val="-2"/>
              </w:rPr>
              <w:t xml:space="preserve"> </w:t>
            </w:r>
            <w:r>
              <w:t>jellemző, elterjedt</w:t>
            </w:r>
            <w:r>
              <w:rPr>
                <w:spacing w:val="1"/>
              </w:rPr>
              <w:t xml:space="preserve"> </w:t>
            </w:r>
            <w:r>
              <w:t>véleményeket.</w:t>
            </w:r>
          </w:p>
          <w:p w14:paraId="3E967B91" w14:textId="77777777" w:rsidR="00B04C92" w:rsidRDefault="00A272FE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ind w:right="139" w:firstLine="0"/>
            </w:pPr>
            <w:r>
              <w:t>Érti és átlátja a szociális munka jogi, társadal</w:t>
            </w:r>
            <w:r>
              <w:t>mi és ökológiai kontextusát, a szociális munkára</w:t>
            </w:r>
            <w:r>
              <w:rPr>
                <w:spacing w:val="1"/>
              </w:rPr>
              <w:t xml:space="preserve"> </w:t>
            </w:r>
            <w:r>
              <w:t>vonatkozó</w:t>
            </w:r>
            <w:r>
              <w:rPr>
                <w:spacing w:val="-1"/>
              </w:rPr>
              <w:t xml:space="preserve"> </w:t>
            </w:r>
            <w:r>
              <w:t>közvitákat</w:t>
            </w:r>
            <w:r>
              <w:rPr>
                <w:spacing w:val="-2"/>
              </w:rPr>
              <w:t xml:space="preserve"> </w:t>
            </w:r>
            <w:r>
              <w:t>és</w:t>
            </w:r>
            <w:r>
              <w:rPr>
                <w:spacing w:val="-5"/>
              </w:rPr>
              <w:t xml:space="preserve"> </w:t>
            </w:r>
            <w:r>
              <w:t>jellemző,</w:t>
            </w:r>
            <w:r>
              <w:rPr>
                <w:spacing w:val="-3"/>
              </w:rPr>
              <w:t xml:space="preserve"> </w:t>
            </w:r>
            <w:r>
              <w:t>elterjedt</w:t>
            </w:r>
            <w:r>
              <w:rPr>
                <w:spacing w:val="-1"/>
              </w:rPr>
              <w:t xml:space="preserve"> </w:t>
            </w:r>
            <w:r>
              <w:t>véleményeket,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szociális</w:t>
            </w:r>
            <w:r>
              <w:rPr>
                <w:spacing w:val="-3"/>
              </w:rPr>
              <w:t xml:space="preserve"> </w:t>
            </w:r>
            <w:r>
              <w:t>munka</w:t>
            </w:r>
            <w:r>
              <w:rPr>
                <w:spacing w:val="-2"/>
              </w:rPr>
              <w:t xml:space="preserve"> </w:t>
            </w:r>
            <w:r>
              <w:t>alapvető</w:t>
            </w:r>
            <w:r>
              <w:rPr>
                <w:spacing w:val="-3"/>
              </w:rPr>
              <w:t xml:space="preserve"> </w:t>
            </w:r>
            <w:r>
              <w:t>elméleteit,</w:t>
            </w:r>
            <w:r>
              <w:rPr>
                <w:spacing w:val="-52"/>
              </w:rPr>
              <w:t xml:space="preserve"> </w:t>
            </w:r>
            <w:r>
              <w:t>modelljeit</w:t>
            </w:r>
            <w:r>
              <w:rPr>
                <w:spacing w:val="-3"/>
              </w:rPr>
              <w:t xml:space="preserve"> </w:t>
            </w:r>
            <w:r>
              <w:t>és</w:t>
            </w:r>
            <w:r>
              <w:rPr>
                <w:spacing w:val="-2"/>
              </w:rPr>
              <w:t xml:space="preserve"> </w:t>
            </w:r>
            <w:r>
              <w:t>folyamatait.</w:t>
            </w:r>
          </w:p>
          <w:p w14:paraId="2E0F31D5" w14:textId="77777777" w:rsidR="00B04C92" w:rsidRDefault="00A272FE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</w:tabs>
              <w:ind w:right="95" w:firstLine="0"/>
              <w:jc w:val="both"/>
            </w:pPr>
            <w:r>
              <w:rPr>
                <w:b/>
              </w:rPr>
              <w:t xml:space="preserve">képességei </w:t>
            </w:r>
            <w:r>
              <w:t>- Képes eligazodni a szociális terület mélyebb összefüggései, valamint a</w:t>
            </w:r>
            <w:r>
              <w:t xml:space="preserve"> gyakorlat</w:t>
            </w:r>
            <w:r>
              <w:rPr>
                <w:spacing w:val="1"/>
              </w:rPr>
              <w:t xml:space="preserve"> </w:t>
            </w:r>
            <w:r>
              <w:t>által felvetett konkrét társadalmi problémák és lehetséges megoldási módszerek, modellek között,</w:t>
            </w:r>
            <w:r>
              <w:rPr>
                <w:spacing w:val="1"/>
              </w:rPr>
              <w:t xml:space="preserve"> </w:t>
            </w:r>
            <w:r>
              <w:t>és</w:t>
            </w:r>
            <w:r>
              <w:rPr>
                <w:spacing w:val="1"/>
              </w:rPr>
              <w:t xml:space="preserve"> </w:t>
            </w:r>
            <w:r>
              <w:t>képes</w:t>
            </w:r>
            <w:r>
              <w:rPr>
                <w:spacing w:val="1"/>
              </w:rPr>
              <w:t xml:space="preserve"> </w:t>
            </w:r>
            <w:r>
              <w:t>új</w:t>
            </w:r>
            <w:r>
              <w:rPr>
                <w:spacing w:val="1"/>
              </w:rPr>
              <w:t xml:space="preserve"> </w:t>
            </w:r>
            <w:r>
              <w:t>szolgáltatások</w:t>
            </w:r>
            <w:r>
              <w:rPr>
                <w:spacing w:val="1"/>
              </w:rPr>
              <w:t xml:space="preserve"> </w:t>
            </w:r>
            <w:r>
              <w:t>kialakításában</w:t>
            </w:r>
            <w:r>
              <w:rPr>
                <w:spacing w:val="1"/>
              </w:rPr>
              <w:t xml:space="preserve"> </w:t>
            </w:r>
            <w:r>
              <w:t>közreműködni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megelőzés</w:t>
            </w:r>
            <w:r>
              <w:rPr>
                <w:spacing w:val="1"/>
              </w:rPr>
              <w:t xml:space="preserve"> </w:t>
            </w:r>
            <w:r>
              <w:t>és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problémakezelés</w:t>
            </w:r>
            <w:r>
              <w:rPr>
                <w:spacing w:val="1"/>
              </w:rPr>
              <w:t xml:space="preserve"> </w:t>
            </w:r>
            <w:r>
              <w:t>érdekében.</w:t>
            </w:r>
          </w:p>
          <w:p w14:paraId="17F78F26" w14:textId="77777777" w:rsidR="00B04C92" w:rsidRDefault="00A272FE">
            <w:pPr>
              <w:pStyle w:val="TableParagraph"/>
              <w:numPr>
                <w:ilvl w:val="1"/>
                <w:numId w:val="2"/>
              </w:numPr>
              <w:tabs>
                <w:tab w:val="left" w:pos="468"/>
              </w:tabs>
              <w:spacing w:before="1"/>
              <w:ind w:right="99" w:firstLine="204"/>
              <w:jc w:val="both"/>
            </w:pPr>
            <w:r>
              <w:t>Képes áttekinteni a szociális munka szakterületeinek dokumentációit, a kapcsolódó szakmai</w:t>
            </w:r>
            <w:r>
              <w:rPr>
                <w:spacing w:val="1"/>
              </w:rPr>
              <w:t xml:space="preserve"> </w:t>
            </w:r>
            <w:r>
              <w:t>feladatokat.</w:t>
            </w:r>
          </w:p>
          <w:p w14:paraId="0F3B6552" w14:textId="77777777" w:rsidR="00B04C92" w:rsidRDefault="00A272FE">
            <w:pPr>
              <w:pStyle w:val="TableParagraph"/>
              <w:numPr>
                <w:ilvl w:val="1"/>
                <w:numId w:val="2"/>
              </w:numPr>
              <w:tabs>
                <w:tab w:val="left" w:pos="444"/>
              </w:tabs>
              <w:ind w:right="94" w:firstLine="204"/>
              <w:jc w:val="both"/>
            </w:pPr>
            <w:r>
              <w:t>Felismeri a szolgáltatásokat igénybe vevők autonómiáját tiszteletben tartó proaktív szemléletű,</w:t>
            </w:r>
            <w:r>
              <w:rPr>
                <w:spacing w:val="-52"/>
              </w:rPr>
              <w:t xml:space="preserve"> </w:t>
            </w:r>
            <w:r>
              <w:t>életminőséget</w:t>
            </w:r>
            <w:r>
              <w:rPr>
                <w:spacing w:val="16"/>
              </w:rPr>
              <w:t xml:space="preserve"> </w:t>
            </w:r>
            <w:r>
              <w:t>szolgáló,</w:t>
            </w:r>
            <w:r>
              <w:rPr>
                <w:spacing w:val="13"/>
              </w:rPr>
              <w:t xml:space="preserve"> </w:t>
            </w:r>
            <w:r>
              <w:t>javító,</w:t>
            </w:r>
            <w:r>
              <w:rPr>
                <w:spacing w:val="15"/>
              </w:rPr>
              <w:t xml:space="preserve"> </w:t>
            </w:r>
            <w:r>
              <w:t>konstruktív</w:t>
            </w:r>
            <w:r>
              <w:rPr>
                <w:spacing w:val="14"/>
              </w:rPr>
              <w:t xml:space="preserve"> </w:t>
            </w:r>
            <w:r>
              <w:t>problémakezelés,</w:t>
            </w:r>
            <w:r>
              <w:rPr>
                <w:spacing w:val="15"/>
              </w:rPr>
              <w:t xml:space="preserve"> </w:t>
            </w:r>
            <w:r>
              <w:t>valamint</w:t>
            </w:r>
            <w:r>
              <w:rPr>
                <w:spacing w:val="16"/>
              </w:rPr>
              <w:t xml:space="preserve"> </w:t>
            </w:r>
            <w:r>
              <w:t>a</w:t>
            </w:r>
            <w:r>
              <w:rPr>
                <w:spacing w:val="16"/>
              </w:rPr>
              <w:t xml:space="preserve"> </w:t>
            </w:r>
            <w:r>
              <w:t>források</w:t>
            </w:r>
            <w:r>
              <w:rPr>
                <w:spacing w:val="13"/>
              </w:rPr>
              <w:t xml:space="preserve"> </w:t>
            </w:r>
            <w:r>
              <w:t>és</w:t>
            </w:r>
            <w:r>
              <w:rPr>
                <w:spacing w:val="17"/>
              </w:rPr>
              <w:t xml:space="preserve"> </w:t>
            </w:r>
            <w:r>
              <w:t>a</w:t>
            </w:r>
            <w:r>
              <w:rPr>
                <w:spacing w:val="16"/>
              </w:rPr>
              <w:t xml:space="preserve"> </w:t>
            </w:r>
            <w:r>
              <w:t>kockázatok</w:t>
            </w:r>
          </w:p>
        </w:tc>
      </w:tr>
    </w:tbl>
    <w:p w14:paraId="552DFE61" w14:textId="77777777" w:rsidR="00B04C92" w:rsidRDefault="00B04C92">
      <w:pPr>
        <w:jc w:val="both"/>
        <w:sectPr w:rsidR="00B04C92">
          <w:pgSz w:w="11910" w:h="16840"/>
          <w:pgMar w:top="1400" w:right="1180" w:bottom="280" w:left="144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2"/>
        <w:gridCol w:w="108"/>
      </w:tblGrid>
      <w:tr w:rsidR="00B04C92" w14:paraId="4C558D4B" w14:textId="77777777">
        <w:trPr>
          <w:trHeight w:val="3304"/>
        </w:trPr>
        <w:tc>
          <w:tcPr>
            <w:tcW w:w="8932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FF1CC"/>
          </w:tcPr>
          <w:p w14:paraId="6084B85C" w14:textId="77777777" w:rsidR="00B04C92" w:rsidRDefault="00A272FE">
            <w:pPr>
              <w:pStyle w:val="TableParagraph"/>
              <w:spacing w:before="23"/>
            </w:pPr>
            <w:r>
              <w:lastRenderedPageBreak/>
              <w:t>elemzésének</w:t>
            </w:r>
            <w:r>
              <w:rPr>
                <w:spacing w:val="-7"/>
              </w:rPr>
              <w:t xml:space="preserve"> </w:t>
            </w:r>
            <w:r>
              <w:t>szükségességét.</w:t>
            </w:r>
          </w:p>
          <w:p w14:paraId="5EA19B8E" w14:textId="77777777" w:rsidR="00B04C92" w:rsidRDefault="00A272FE">
            <w:pPr>
              <w:pStyle w:val="TableParagraph"/>
              <w:numPr>
                <w:ilvl w:val="0"/>
                <w:numId w:val="1"/>
              </w:numPr>
              <w:tabs>
                <w:tab w:val="left" w:pos="339"/>
              </w:tabs>
              <w:spacing w:before="6" w:line="250" w:lineRule="exact"/>
              <w:ind w:hanging="229"/>
              <w:rPr>
                <w:b/>
              </w:rPr>
            </w:pPr>
            <w:r>
              <w:rPr>
                <w:b/>
              </w:rPr>
              <w:t>attitűdje</w:t>
            </w:r>
          </w:p>
          <w:p w14:paraId="78D97345" w14:textId="77777777" w:rsidR="00B04C92" w:rsidRDefault="00A272FE">
            <w:pPr>
              <w:pStyle w:val="TableParagraph"/>
              <w:numPr>
                <w:ilvl w:val="1"/>
                <w:numId w:val="1"/>
              </w:numPr>
              <w:tabs>
                <w:tab w:val="left" w:pos="475"/>
              </w:tabs>
              <w:spacing w:line="242" w:lineRule="auto"/>
              <w:ind w:right="100" w:firstLine="204"/>
            </w:pPr>
            <w:r>
              <w:t>Elköteleze</w:t>
            </w:r>
            <w:r>
              <w:t>tt</w:t>
            </w:r>
            <w:r>
              <w:rPr>
                <w:spacing w:val="32"/>
              </w:rPr>
              <w:t xml:space="preserve"> </w:t>
            </w:r>
            <w:r>
              <w:t>a</w:t>
            </w:r>
            <w:r>
              <w:rPr>
                <w:spacing w:val="33"/>
              </w:rPr>
              <w:t xml:space="preserve"> </w:t>
            </w:r>
            <w:r>
              <w:t>társadalmi</w:t>
            </w:r>
            <w:r>
              <w:rPr>
                <w:spacing w:val="31"/>
              </w:rPr>
              <w:t xml:space="preserve"> </w:t>
            </w:r>
            <w:r>
              <w:t>egyenlőség,</w:t>
            </w:r>
            <w:r>
              <w:rPr>
                <w:spacing w:val="32"/>
              </w:rPr>
              <w:t xml:space="preserve"> </w:t>
            </w:r>
            <w:r>
              <w:t>a</w:t>
            </w:r>
            <w:r>
              <w:rPr>
                <w:spacing w:val="33"/>
              </w:rPr>
              <w:t xml:space="preserve"> </w:t>
            </w:r>
            <w:r>
              <w:t>demokratikus</w:t>
            </w:r>
            <w:r>
              <w:rPr>
                <w:spacing w:val="31"/>
              </w:rPr>
              <w:t xml:space="preserve"> </w:t>
            </w:r>
            <w:r>
              <w:t>értékek,</w:t>
            </w:r>
            <w:r>
              <w:rPr>
                <w:spacing w:val="32"/>
              </w:rPr>
              <w:t xml:space="preserve"> </w:t>
            </w:r>
            <w:r>
              <w:t>a</w:t>
            </w:r>
            <w:r>
              <w:rPr>
                <w:spacing w:val="33"/>
              </w:rPr>
              <w:t xml:space="preserve"> </w:t>
            </w:r>
            <w:r>
              <w:t>jogállamiság</w:t>
            </w:r>
            <w:r>
              <w:rPr>
                <w:spacing w:val="30"/>
              </w:rPr>
              <w:t xml:space="preserve"> </w:t>
            </w:r>
            <w:r>
              <w:t>és</w:t>
            </w:r>
            <w:r>
              <w:rPr>
                <w:spacing w:val="33"/>
              </w:rPr>
              <w:t xml:space="preserve"> </w:t>
            </w:r>
            <w:r>
              <w:t>az</w:t>
            </w:r>
            <w:r>
              <w:rPr>
                <w:spacing w:val="30"/>
              </w:rPr>
              <w:t xml:space="preserve"> </w:t>
            </w:r>
            <w:r>
              <w:t>európai</w:t>
            </w:r>
            <w:r>
              <w:rPr>
                <w:spacing w:val="-52"/>
              </w:rPr>
              <w:t xml:space="preserve"> </w:t>
            </w:r>
            <w:r>
              <w:t>értékközösség</w:t>
            </w:r>
            <w:r>
              <w:rPr>
                <w:spacing w:val="-1"/>
              </w:rPr>
              <w:t xml:space="preserve"> </w:t>
            </w:r>
            <w:r>
              <w:t>mellett.</w:t>
            </w:r>
          </w:p>
          <w:p w14:paraId="4928125B" w14:textId="77777777" w:rsidR="00B04C92" w:rsidRDefault="00A272FE">
            <w:pPr>
              <w:pStyle w:val="TableParagraph"/>
              <w:numPr>
                <w:ilvl w:val="1"/>
                <w:numId w:val="1"/>
              </w:numPr>
              <w:tabs>
                <w:tab w:val="left" w:pos="483"/>
              </w:tabs>
              <w:ind w:right="93" w:firstLine="204"/>
            </w:pPr>
            <w:r>
              <w:t>Elkötelezett</w:t>
            </w:r>
            <w:r>
              <w:rPr>
                <w:spacing w:val="40"/>
              </w:rPr>
              <w:t xml:space="preserve"> </w:t>
            </w:r>
            <w:r>
              <w:t>a</w:t>
            </w:r>
            <w:r>
              <w:rPr>
                <w:spacing w:val="40"/>
              </w:rPr>
              <w:t xml:space="preserve"> </w:t>
            </w:r>
            <w:r>
              <w:t>szakmai</w:t>
            </w:r>
            <w:r>
              <w:rPr>
                <w:spacing w:val="41"/>
              </w:rPr>
              <w:t xml:space="preserve"> </w:t>
            </w:r>
            <w:r>
              <w:t>etikai</w:t>
            </w:r>
            <w:r>
              <w:rPr>
                <w:spacing w:val="40"/>
              </w:rPr>
              <w:t xml:space="preserve"> </w:t>
            </w:r>
            <w:r>
              <w:t>alapelvek</w:t>
            </w:r>
            <w:r>
              <w:rPr>
                <w:spacing w:val="41"/>
              </w:rPr>
              <w:t xml:space="preserve"> </w:t>
            </w:r>
            <w:r>
              <w:t>gyakorlati</w:t>
            </w:r>
            <w:r>
              <w:rPr>
                <w:spacing w:val="38"/>
              </w:rPr>
              <w:t xml:space="preserve"> </w:t>
            </w:r>
            <w:r>
              <w:t>alkalmazására,</w:t>
            </w:r>
            <w:r>
              <w:rPr>
                <w:spacing w:val="40"/>
              </w:rPr>
              <w:t xml:space="preserve"> </w:t>
            </w:r>
            <w:r>
              <w:t>valamint</w:t>
            </w:r>
            <w:r>
              <w:rPr>
                <w:spacing w:val="41"/>
              </w:rPr>
              <w:t xml:space="preserve"> </w:t>
            </w:r>
            <w:r>
              <w:t>a</w:t>
            </w:r>
            <w:r>
              <w:rPr>
                <w:spacing w:val="37"/>
              </w:rPr>
              <w:t xml:space="preserve"> </w:t>
            </w:r>
            <w:r>
              <w:t>jogi</w:t>
            </w:r>
            <w:r>
              <w:rPr>
                <w:spacing w:val="41"/>
              </w:rPr>
              <w:t xml:space="preserve"> </w:t>
            </w:r>
            <w:r>
              <w:t>és</w:t>
            </w:r>
            <w:r>
              <w:rPr>
                <w:spacing w:val="40"/>
              </w:rPr>
              <w:t xml:space="preserve"> </w:t>
            </w:r>
            <w:r>
              <w:t>etikai</w:t>
            </w:r>
            <w:r>
              <w:rPr>
                <w:spacing w:val="-52"/>
              </w:rPr>
              <w:t xml:space="preserve"> </w:t>
            </w:r>
            <w:r>
              <w:t>keretek</w:t>
            </w:r>
            <w:r>
              <w:rPr>
                <w:spacing w:val="-3"/>
              </w:rPr>
              <w:t xml:space="preserve"> </w:t>
            </w:r>
            <w:r>
              <w:t>közötti</w:t>
            </w:r>
            <w:r>
              <w:rPr>
                <w:spacing w:val="1"/>
              </w:rPr>
              <w:t xml:space="preserve"> </w:t>
            </w:r>
            <w:r>
              <w:t>felelős</w:t>
            </w:r>
            <w:r>
              <w:rPr>
                <w:spacing w:val="-2"/>
              </w:rPr>
              <w:t xml:space="preserve"> </w:t>
            </w:r>
            <w:r>
              <w:t>cselekvésre.</w:t>
            </w:r>
          </w:p>
          <w:p w14:paraId="2155034E" w14:textId="77777777" w:rsidR="00B04C92" w:rsidRDefault="00A272FE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spacing w:line="250" w:lineRule="exact"/>
              <w:ind w:left="361" w:hanging="252"/>
              <w:rPr>
                <w:b/>
              </w:rPr>
            </w:pPr>
            <w:r>
              <w:rPr>
                <w:b/>
              </w:rPr>
              <w:t>autonómiája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felelőssége</w:t>
            </w:r>
          </w:p>
          <w:p w14:paraId="556C7D6F" w14:textId="77777777" w:rsidR="00B04C92" w:rsidRDefault="00A272FE">
            <w:pPr>
              <w:pStyle w:val="TableParagraph"/>
              <w:spacing w:line="250" w:lineRule="exact"/>
            </w:pPr>
            <w:r>
              <w:t>-.</w:t>
            </w:r>
            <w:r>
              <w:rPr>
                <w:spacing w:val="-3"/>
              </w:rPr>
              <w:t xml:space="preserve"> </w:t>
            </w:r>
            <w:r>
              <w:t>Munkáját</w:t>
            </w:r>
            <w:r>
              <w:rPr>
                <w:spacing w:val="-1"/>
              </w:rPr>
              <w:t xml:space="preserve"> </w:t>
            </w:r>
            <w:r>
              <w:t>minden</w:t>
            </w:r>
            <w:r>
              <w:rPr>
                <w:spacing w:val="-2"/>
              </w:rPr>
              <w:t xml:space="preserve"> </w:t>
            </w:r>
            <w:r>
              <w:t>körülmények</w:t>
            </w:r>
            <w:r>
              <w:rPr>
                <w:spacing w:val="-2"/>
              </w:rPr>
              <w:t xml:space="preserve"> </w:t>
            </w:r>
            <w:r>
              <w:t>között</w:t>
            </w:r>
            <w:r>
              <w:rPr>
                <w:spacing w:val="-1"/>
              </w:rPr>
              <w:t xml:space="preserve"> </w:t>
            </w:r>
            <w:r>
              <w:t>felelősen,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szociális</w:t>
            </w:r>
            <w:r>
              <w:rPr>
                <w:spacing w:val="-2"/>
              </w:rPr>
              <w:t xml:space="preserve"> </w:t>
            </w:r>
            <w:r>
              <w:t>munka</w:t>
            </w:r>
            <w:r>
              <w:rPr>
                <w:spacing w:val="-2"/>
              </w:rPr>
              <w:t xml:space="preserve"> </w:t>
            </w:r>
            <w:r>
              <w:t>értékeit</w:t>
            </w:r>
            <w:r>
              <w:rPr>
                <w:spacing w:val="-1"/>
              </w:rPr>
              <w:t xml:space="preserve"> </w:t>
            </w:r>
            <w:r>
              <w:t>és</w:t>
            </w:r>
            <w:r>
              <w:rPr>
                <w:spacing w:val="-4"/>
              </w:rPr>
              <w:t xml:space="preserve"> </w:t>
            </w:r>
            <w:r>
              <w:t>alapelveit,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  <w:p w14:paraId="3E14EAB5" w14:textId="77777777" w:rsidR="00B04C92" w:rsidRDefault="00A272FE">
            <w:pPr>
              <w:pStyle w:val="TableParagraph"/>
              <w:ind w:right="202"/>
            </w:pPr>
            <w:r>
              <w:t>szakmai etikai kódex iránymutatásait figyelembe véve, elméleti és gyakorlati megalapozottsággal</w:t>
            </w:r>
            <w:r>
              <w:rPr>
                <w:spacing w:val="-53"/>
              </w:rPr>
              <w:t xml:space="preserve"> </w:t>
            </w:r>
            <w:r>
              <w:t>végzi és képviseli.</w:t>
            </w:r>
          </w:p>
          <w:p w14:paraId="437D045C" w14:textId="77777777" w:rsidR="00B04C92" w:rsidRDefault="00A272FE">
            <w:pPr>
              <w:pStyle w:val="TableParagraph"/>
              <w:numPr>
                <w:ilvl w:val="1"/>
                <w:numId w:val="1"/>
              </w:numPr>
              <w:tabs>
                <w:tab w:val="left" w:pos="439"/>
              </w:tabs>
              <w:spacing w:line="251" w:lineRule="exact"/>
              <w:ind w:left="439" w:hanging="125"/>
            </w:pPr>
            <w:r>
              <w:t>Felelősséget</w:t>
            </w:r>
            <w:r>
              <w:rPr>
                <w:spacing w:val="-1"/>
              </w:rPr>
              <w:t xml:space="preserve"> </w:t>
            </w:r>
            <w:r>
              <w:t>vállal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szolgáltatásokat</w:t>
            </w:r>
            <w:r>
              <w:rPr>
                <w:spacing w:val="-4"/>
              </w:rPr>
              <w:t xml:space="preserve"> </w:t>
            </w:r>
            <w:r>
              <w:t>igénybe</w:t>
            </w:r>
            <w:r>
              <w:rPr>
                <w:spacing w:val="-2"/>
              </w:rPr>
              <w:t xml:space="preserve"> </w:t>
            </w:r>
            <w:r>
              <w:t>vevők</w:t>
            </w:r>
            <w:r>
              <w:rPr>
                <w:spacing w:val="-4"/>
              </w:rPr>
              <w:t xml:space="preserve"> </w:t>
            </w:r>
            <w:r>
              <w:t>életébe</w:t>
            </w:r>
            <w:r>
              <w:rPr>
                <w:spacing w:val="-4"/>
              </w:rPr>
              <w:t xml:space="preserve"> </w:t>
            </w:r>
            <w:r>
              <w:t>történő</w:t>
            </w:r>
            <w:r>
              <w:rPr>
                <w:spacing w:val="-2"/>
              </w:rPr>
              <w:t xml:space="preserve"> </w:t>
            </w:r>
            <w:r>
              <w:t>beavatkozásért.</w:t>
            </w:r>
          </w:p>
          <w:p w14:paraId="2E1D18C3" w14:textId="77777777" w:rsidR="00B04C92" w:rsidRDefault="00A272FE">
            <w:pPr>
              <w:pStyle w:val="TableParagraph"/>
              <w:numPr>
                <w:ilvl w:val="1"/>
                <w:numId w:val="1"/>
              </w:numPr>
              <w:tabs>
                <w:tab w:val="left" w:pos="454"/>
              </w:tabs>
              <w:spacing w:line="252" w:lineRule="exact"/>
              <w:ind w:right="99" w:firstLine="204"/>
            </w:pPr>
            <w:r>
              <w:t>Felelősséget</w:t>
            </w:r>
            <w:r>
              <w:rPr>
                <w:spacing w:val="11"/>
              </w:rPr>
              <w:t xml:space="preserve"> </w:t>
            </w:r>
            <w:r>
              <w:t>vállal</w:t>
            </w:r>
            <w:r>
              <w:rPr>
                <w:spacing w:val="10"/>
              </w:rPr>
              <w:t xml:space="preserve"> </w:t>
            </w:r>
            <w:r>
              <w:t>a</w:t>
            </w:r>
            <w:r>
              <w:rPr>
                <w:spacing w:val="11"/>
              </w:rPr>
              <w:t xml:space="preserve"> </w:t>
            </w:r>
            <w:r>
              <w:t>rábízott</w:t>
            </w:r>
            <w:r>
              <w:rPr>
                <w:spacing w:val="12"/>
              </w:rPr>
              <w:t xml:space="preserve"> </w:t>
            </w:r>
            <w:r>
              <w:t>információkért,</w:t>
            </w:r>
            <w:r>
              <w:rPr>
                <w:spacing w:val="11"/>
              </w:rPr>
              <w:t xml:space="preserve"> </w:t>
            </w:r>
            <w:r>
              <w:t>valamint</w:t>
            </w:r>
            <w:r>
              <w:rPr>
                <w:spacing w:val="12"/>
              </w:rPr>
              <w:t xml:space="preserve"> </w:t>
            </w:r>
            <w:r>
              <w:t>a</w:t>
            </w:r>
            <w:r>
              <w:rPr>
                <w:spacing w:val="8"/>
              </w:rPr>
              <w:t xml:space="preserve"> </w:t>
            </w:r>
            <w:r>
              <w:t>dokumentációban</w:t>
            </w:r>
            <w:r>
              <w:rPr>
                <w:spacing w:val="11"/>
              </w:rPr>
              <w:t xml:space="preserve"> </w:t>
            </w:r>
            <w:r>
              <w:t>rögzített</w:t>
            </w:r>
            <w:r>
              <w:rPr>
                <w:spacing w:val="10"/>
              </w:rPr>
              <w:t xml:space="preserve"> </w:t>
            </w:r>
            <w:r>
              <w:t>adatokért,</w:t>
            </w:r>
            <w:r>
              <w:rPr>
                <w:spacing w:val="-52"/>
              </w:rPr>
              <w:t xml:space="preserve"> </w:t>
            </w:r>
            <w:r>
              <w:t>titoktartási kötelezettségét</w:t>
            </w:r>
            <w:r>
              <w:rPr>
                <w:spacing w:val="-2"/>
              </w:rPr>
              <w:t xml:space="preserve"> </w:t>
            </w:r>
            <w:r>
              <w:t>megtartja.</w:t>
            </w:r>
          </w:p>
        </w:tc>
        <w:tc>
          <w:tcPr>
            <w:tcW w:w="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4BB46D" w14:textId="77777777" w:rsidR="00B04C92" w:rsidRDefault="00B04C92">
            <w:pPr>
              <w:pStyle w:val="TableParagraph"/>
              <w:ind w:left="0"/>
            </w:pPr>
          </w:p>
        </w:tc>
      </w:tr>
      <w:tr w:rsidR="00B04C92" w14:paraId="50E114C7" w14:textId="77777777">
        <w:trPr>
          <w:trHeight w:val="434"/>
        </w:trPr>
        <w:tc>
          <w:tcPr>
            <w:tcW w:w="9040" w:type="dxa"/>
            <w:gridSpan w:val="2"/>
            <w:tcBorders>
              <w:top w:val="thickThinMediumGap" w:sz="17" w:space="0" w:color="FFF1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4BF8" w14:textId="211B41FB" w:rsidR="00B04C92" w:rsidRDefault="00A272FE">
            <w:pPr>
              <w:pStyle w:val="TableParagraph"/>
              <w:spacing w:before="92"/>
              <w:rPr>
                <w:b/>
              </w:rPr>
            </w:pPr>
            <w:r>
              <w:rPr>
                <w:b/>
              </w:rPr>
              <w:t>Tantárgy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felelőse</w:t>
            </w:r>
            <w:r>
              <w:rPr>
                <w:b/>
                <w:spacing w:val="-2"/>
              </w:rPr>
              <w:t xml:space="preserve"> </w:t>
            </w:r>
            <w:r>
              <w:t>(</w:t>
            </w:r>
            <w:r>
              <w:rPr>
                <w:i/>
              </w:rPr>
              <w:t>név,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beosztás,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tud.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fokozat</w:t>
            </w:r>
            <w:r>
              <w:t>)</w:t>
            </w:r>
            <w:r>
              <w:rPr>
                <w:b/>
              </w:rPr>
              <w:t xml:space="preserve">: </w:t>
            </w:r>
            <w:r w:rsidR="00672AEB">
              <w:t xml:space="preserve">Prof. Dr. </w:t>
            </w:r>
            <w:proofErr w:type="spellStart"/>
            <w:r w:rsidR="00672AEB">
              <w:t>Birher</w:t>
            </w:r>
            <w:proofErr w:type="spellEnd"/>
            <w:r w:rsidR="00672AEB">
              <w:t xml:space="preserve"> Nándor</w:t>
            </w:r>
          </w:p>
        </w:tc>
      </w:tr>
      <w:tr w:rsidR="00B04C92" w14:paraId="66FEC0E0" w14:textId="77777777">
        <w:trPr>
          <w:trHeight w:val="678"/>
        </w:trPr>
        <w:tc>
          <w:tcPr>
            <w:tcW w:w="9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EC29" w14:textId="2DBF02B7" w:rsidR="00B04C92" w:rsidRDefault="00B04C92">
            <w:pPr>
              <w:pStyle w:val="TableParagraph"/>
              <w:spacing w:before="111" w:line="244" w:lineRule="auto"/>
              <w:ind w:right="601"/>
              <w:rPr>
                <w:b/>
              </w:rPr>
            </w:pPr>
          </w:p>
        </w:tc>
      </w:tr>
    </w:tbl>
    <w:p w14:paraId="563A455D" w14:textId="77777777" w:rsidR="00A272FE" w:rsidRDefault="00A272FE"/>
    <w:sectPr w:rsidR="00A272FE">
      <w:pgSz w:w="11910" w:h="16840"/>
      <w:pgMar w:top="1420" w:right="1180" w:bottom="28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42458"/>
    <w:multiLevelType w:val="hybridMultilevel"/>
    <w:tmpl w:val="0E4AAEFE"/>
    <w:lvl w:ilvl="0" w:tplc="BDE477AC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w w:val="100"/>
        <w:sz w:val="22"/>
        <w:szCs w:val="22"/>
        <w:lang w:val="hu-HU" w:eastAsia="en-US" w:bidi="ar-SA"/>
      </w:rPr>
    </w:lvl>
    <w:lvl w:ilvl="1" w:tplc="89DAEFA2">
      <w:numFmt w:val="bullet"/>
      <w:lvlText w:val=""/>
      <w:lvlJc w:val="left"/>
      <w:pPr>
        <w:ind w:left="1550" w:hanging="360"/>
      </w:pPr>
      <w:rPr>
        <w:rFonts w:ascii="Wingdings" w:eastAsia="Wingdings" w:hAnsi="Wingdings" w:cs="Wingdings" w:hint="default"/>
        <w:w w:val="100"/>
        <w:sz w:val="22"/>
        <w:szCs w:val="22"/>
        <w:lang w:val="hu-HU" w:eastAsia="en-US" w:bidi="ar-SA"/>
      </w:rPr>
    </w:lvl>
    <w:lvl w:ilvl="2" w:tplc="A4E8CA80">
      <w:numFmt w:val="bullet"/>
      <w:lvlText w:val="•"/>
      <w:lvlJc w:val="left"/>
      <w:pPr>
        <w:ind w:left="2378" w:hanging="360"/>
      </w:pPr>
      <w:rPr>
        <w:rFonts w:hint="default"/>
        <w:lang w:val="hu-HU" w:eastAsia="en-US" w:bidi="ar-SA"/>
      </w:rPr>
    </w:lvl>
    <w:lvl w:ilvl="3" w:tplc="32FEC7DE">
      <w:numFmt w:val="bullet"/>
      <w:lvlText w:val="•"/>
      <w:lvlJc w:val="left"/>
      <w:pPr>
        <w:ind w:left="3196" w:hanging="360"/>
      </w:pPr>
      <w:rPr>
        <w:rFonts w:hint="default"/>
        <w:lang w:val="hu-HU" w:eastAsia="en-US" w:bidi="ar-SA"/>
      </w:rPr>
    </w:lvl>
    <w:lvl w:ilvl="4" w:tplc="2A4CE978">
      <w:numFmt w:val="bullet"/>
      <w:lvlText w:val="•"/>
      <w:lvlJc w:val="left"/>
      <w:pPr>
        <w:ind w:left="4014" w:hanging="360"/>
      </w:pPr>
      <w:rPr>
        <w:rFonts w:hint="default"/>
        <w:lang w:val="hu-HU" w:eastAsia="en-US" w:bidi="ar-SA"/>
      </w:rPr>
    </w:lvl>
    <w:lvl w:ilvl="5" w:tplc="52DE5EF8">
      <w:numFmt w:val="bullet"/>
      <w:lvlText w:val="•"/>
      <w:lvlJc w:val="left"/>
      <w:pPr>
        <w:ind w:left="4832" w:hanging="360"/>
      </w:pPr>
      <w:rPr>
        <w:rFonts w:hint="default"/>
        <w:lang w:val="hu-HU" w:eastAsia="en-US" w:bidi="ar-SA"/>
      </w:rPr>
    </w:lvl>
    <w:lvl w:ilvl="6" w:tplc="BA480564">
      <w:numFmt w:val="bullet"/>
      <w:lvlText w:val="•"/>
      <w:lvlJc w:val="left"/>
      <w:pPr>
        <w:ind w:left="5650" w:hanging="360"/>
      </w:pPr>
      <w:rPr>
        <w:rFonts w:hint="default"/>
        <w:lang w:val="hu-HU" w:eastAsia="en-US" w:bidi="ar-SA"/>
      </w:rPr>
    </w:lvl>
    <w:lvl w:ilvl="7" w:tplc="4B50D244">
      <w:numFmt w:val="bullet"/>
      <w:lvlText w:val="•"/>
      <w:lvlJc w:val="left"/>
      <w:pPr>
        <w:ind w:left="6468" w:hanging="360"/>
      </w:pPr>
      <w:rPr>
        <w:rFonts w:hint="default"/>
        <w:lang w:val="hu-HU" w:eastAsia="en-US" w:bidi="ar-SA"/>
      </w:rPr>
    </w:lvl>
    <w:lvl w:ilvl="8" w:tplc="1F822D68">
      <w:numFmt w:val="bullet"/>
      <w:lvlText w:val="•"/>
      <w:lvlJc w:val="left"/>
      <w:pPr>
        <w:ind w:left="7286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1B140ECF"/>
    <w:multiLevelType w:val="hybridMultilevel"/>
    <w:tmpl w:val="A6102A58"/>
    <w:lvl w:ilvl="0" w:tplc="E3E68CE0">
      <w:numFmt w:val="bullet"/>
      <w:lvlText w:val=""/>
      <w:lvlJc w:val="left"/>
      <w:pPr>
        <w:ind w:left="854" w:hanging="428"/>
      </w:pPr>
      <w:rPr>
        <w:rFonts w:ascii="Symbol" w:eastAsia="Symbol" w:hAnsi="Symbol" w:cs="Symbol" w:hint="default"/>
        <w:w w:val="100"/>
        <w:sz w:val="22"/>
        <w:szCs w:val="22"/>
        <w:lang w:val="hu-HU" w:eastAsia="en-US" w:bidi="ar-SA"/>
      </w:rPr>
    </w:lvl>
    <w:lvl w:ilvl="1" w:tplc="F792242A">
      <w:numFmt w:val="bullet"/>
      <w:lvlText w:val=""/>
      <w:lvlJc w:val="left"/>
      <w:pPr>
        <w:ind w:left="1550" w:hanging="360"/>
      </w:pPr>
      <w:rPr>
        <w:rFonts w:ascii="Wingdings" w:eastAsia="Wingdings" w:hAnsi="Wingdings" w:cs="Wingdings" w:hint="default"/>
        <w:w w:val="100"/>
        <w:sz w:val="22"/>
        <w:szCs w:val="22"/>
        <w:lang w:val="hu-HU" w:eastAsia="en-US" w:bidi="ar-SA"/>
      </w:rPr>
    </w:lvl>
    <w:lvl w:ilvl="2" w:tplc="A12ED12A">
      <w:numFmt w:val="bullet"/>
      <w:lvlText w:val="•"/>
      <w:lvlJc w:val="left"/>
      <w:pPr>
        <w:ind w:left="2377" w:hanging="360"/>
      </w:pPr>
      <w:rPr>
        <w:rFonts w:hint="default"/>
        <w:lang w:val="hu-HU" w:eastAsia="en-US" w:bidi="ar-SA"/>
      </w:rPr>
    </w:lvl>
    <w:lvl w:ilvl="3" w:tplc="D91E1470">
      <w:numFmt w:val="bullet"/>
      <w:lvlText w:val="•"/>
      <w:lvlJc w:val="left"/>
      <w:pPr>
        <w:ind w:left="3195" w:hanging="360"/>
      </w:pPr>
      <w:rPr>
        <w:rFonts w:hint="default"/>
        <w:lang w:val="hu-HU" w:eastAsia="en-US" w:bidi="ar-SA"/>
      </w:rPr>
    </w:lvl>
    <w:lvl w:ilvl="4" w:tplc="913C3438">
      <w:numFmt w:val="bullet"/>
      <w:lvlText w:val="•"/>
      <w:lvlJc w:val="left"/>
      <w:pPr>
        <w:ind w:left="4013" w:hanging="360"/>
      </w:pPr>
      <w:rPr>
        <w:rFonts w:hint="default"/>
        <w:lang w:val="hu-HU" w:eastAsia="en-US" w:bidi="ar-SA"/>
      </w:rPr>
    </w:lvl>
    <w:lvl w:ilvl="5" w:tplc="CCA6B7C6">
      <w:numFmt w:val="bullet"/>
      <w:lvlText w:val="•"/>
      <w:lvlJc w:val="left"/>
      <w:pPr>
        <w:ind w:left="4831" w:hanging="360"/>
      </w:pPr>
      <w:rPr>
        <w:rFonts w:hint="default"/>
        <w:lang w:val="hu-HU" w:eastAsia="en-US" w:bidi="ar-SA"/>
      </w:rPr>
    </w:lvl>
    <w:lvl w:ilvl="6" w:tplc="B53684B6">
      <w:numFmt w:val="bullet"/>
      <w:lvlText w:val="•"/>
      <w:lvlJc w:val="left"/>
      <w:pPr>
        <w:ind w:left="5649" w:hanging="360"/>
      </w:pPr>
      <w:rPr>
        <w:rFonts w:hint="default"/>
        <w:lang w:val="hu-HU" w:eastAsia="en-US" w:bidi="ar-SA"/>
      </w:rPr>
    </w:lvl>
    <w:lvl w:ilvl="7" w:tplc="C8642AC2">
      <w:numFmt w:val="bullet"/>
      <w:lvlText w:val="•"/>
      <w:lvlJc w:val="left"/>
      <w:pPr>
        <w:ind w:left="6467" w:hanging="360"/>
      </w:pPr>
      <w:rPr>
        <w:rFonts w:hint="default"/>
        <w:lang w:val="hu-HU" w:eastAsia="en-US" w:bidi="ar-SA"/>
      </w:rPr>
    </w:lvl>
    <w:lvl w:ilvl="8" w:tplc="AED6C9A8">
      <w:numFmt w:val="bullet"/>
      <w:lvlText w:val="•"/>
      <w:lvlJc w:val="left"/>
      <w:pPr>
        <w:ind w:left="7285" w:hanging="360"/>
      </w:pPr>
      <w:rPr>
        <w:rFonts w:hint="default"/>
        <w:lang w:val="hu-HU" w:eastAsia="en-US" w:bidi="ar-SA"/>
      </w:rPr>
    </w:lvl>
  </w:abstractNum>
  <w:abstractNum w:abstractNumId="2" w15:restartNumberingAfterBreak="0">
    <w:nsid w:val="311366B7"/>
    <w:multiLevelType w:val="hybridMultilevel"/>
    <w:tmpl w:val="7D80F8AE"/>
    <w:lvl w:ilvl="0" w:tplc="D974E200">
      <w:numFmt w:val="bullet"/>
      <w:lvlText w:val="-"/>
      <w:lvlJc w:val="left"/>
      <w:pPr>
        <w:ind w:left="28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1" w:tplc="9D380D2E">
      <w:numFmt w:val="bullet"/>
      <w:lvlText w:val="•"/>
      <w:lvlJc w:val="left"/>
      <w:pPr>
        <w:ind w:left="1144" w:hanging="128"/>
      </w:pPr>
      <w:rPr>
        <w:rFonts w:hint="default"/>
        <w:lang w:val="hu-HU" w:eastAsia="en-US" w:bidi="ar-SA"/>
      </w:rPr>
    </w:lvl>
    <w:lvl w:ilvl="2" w:tplc="1B865D36">
      <w:numFmt w:val="bullet"/>
      <w:lvlText w:val="•"/>
      <w:lvlJc w:val="left"/>
      <w:pPr>
        <w:ind w:left="2008" w:hanging="128"/>
      </w:pPr>
      <w:rPr>
        <w:rFonts w:hint="default"/>
        <w:lang w:val="hu-HU" w:eastAsia="en-US" w:bidi="ar-SA"/>
      </w:rPr>
    </w:lvl>
    <w:lvl w:ilvl="3" w:tplc="7B3625E2">
      <w:numFmt w:val="bullet"/>
      <w:lvlText w:val="•"/>
      <w:lvlJc w:val="left"/>
      <w:pPr>
        <w:ind w:left="2872" w:hanging="128"/>
      </w:pPr>
      <w:rPr>
        <w:rFonts w:hint="default"/>
        <w:lang w:val="hu-HU" w:eastAsia="en-US" w:bidi="ar-SA"/>
      </w:rPr>
    </w:lvl>
    <w:lvl w:ilvl="4" w:tplc="D85CE882">
      <w:numFmt w:val="bullet"/>
      <w:lvlText w:val="•"/>
      <w:lvlJc w:val="left"/>
      <w:pPr>
        <w:ind w:left="3736" w:hanging="128"/>
      </w:pPr>
      <w:rPr>
        <w:rFonts w:hint="default"/>
        <w:lang w:val="hu-HU" w:eastAsia="en-US" w:bidi="ar-SA"/>
      </w:rPr>
    </w:lvl>
    <w:lvl w:ilvl="5" w:tplc="558A0DB2">
      <w:numFmt w:val="bullet"/>
      <w:lvlText w:val="•"/>
      <w:lvlJc w:val="left"/>
      <w:pPr>
        <w:ind w:left="4601" w:hanging="128"/>
      </w:pPr>
      <w:rPr>
        <w:rFonts w:hint="default"/>
        <w:lang w:val="hu-HU" w:eastAsia="en-US" w:bidi="ar-SA"/>
      </w:rPr>
    </w:lvl>
    <w:lvl w:ilvl="6" w:tplc="B3927BCA">
      <w:numFmt w:val="bullet"/>
      <w:lvlText w:val="•"/>
      <w:lvlJc w:val="left"/>
      <w:pPr>
        <w:ind w:left="5465" w:hanging="128"/>
      </w:pPr>
      <w:rPr>
        <w:rFonts w:hint="default"/>
        <w:lang w:val="hu-HU" w:eastAsia="en-US" w:bidi="ar-SA"/>
      </w:rPr>
    </w:lvl>
    <w:lvl w:ilvl="7" w:tplc="65D07444">
      <w:numFmt w:val="bullet"/>
      <w:lvlText w:val="•"/>
      <w:lvlJc w:val="left"/>
      <w:pPr>
        <w:ind w:left="6329" w:hanging="128"/>
      </w:pPr>
      <w:rPr>
        <w:rFonts w:hint="default"/>
        <w:lang w:val="hu-HU" w:eastAsia="en-US" w:bidi="ar-SA"/>
      </w:rPr>
    </w:lvl>
    <w:lvl w:ilvl="8" w:tplc="F11EC48C">
      <w:numFmt w:val="bullet"/>
      <w:lvlText w:val="•"/>
      <w:lvlJc w:val="left"/>
      <w:pPr>
        <w:ind w:left="7193" w:hanging="128"/>
      </w:pPr>
      <w:rPr>
        <w:rFonts w:hint="default"/>
        <w:lang w:val="hu-HU" w:eastAsia="en-US" w:bidi="ar-SA"/>
      </w:rPr>
    </w:lvl>
  </w:abstractNum>
  <w:abstractNum w:abstractNumId="3" w15:restartNumberingAfterBreak="0">
    <w:nsid w:val="5067463E"/>
    <w:multiLevelType w:val="hybridMultilevel"/>
    <w:tmpl w:val="FEA813D4"/>
    <w:lvl w:ilvl="0" w:tplc="F28A33E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hu-HU" w:eastAsia="en-US" w:bidi="ar-SA"/>
      </w:rPr>
    </w:lvl>
    <w:lvl w:ilvl="1" w:tplc="A3A0BC16">
      <w:numFmt w:val="bullet"/>
      <w:lvlText w:val=""/>
      <w:lvlJc w:val="left"/>
      <w:pPr>
        <w:ind w:left="1550" w:hanging="360"/>
      </w:pPr>
      <w:rPr>
        <w:rFonts w:ascii="Symbol" w:eastAsia="Symbol" w:hAnsi="Symbol" w:cs="Symbol" w:hint="default"/>
        <w:w w:val="100"/>
        <w:sz w:val="22"/>
        <w:szCs w:val="22"/>
        <w:lang w:val="hu-HU" w:eastAsia="en-US" w:bidi="ar-SA"/>
      </w:rPr>
    </w:lvl>
    <w:lvl w:ilvl="2" w:tplc="2E221CB8">
      <w:numFmt w:val="bullet"/>
      <w:lvlText w:val="•"/>
      <w:lvlJc w:val="left"/>
      <w:pPr>
        <w:ind w:left="2377" w:hanging="360"/>
      </w:pPr>
      <w:rPr>
        <w:rFonts w:hint="default"/>
        <w:lang w:val="hu-HU" w:eastAsia="en-US" w:bidi="ar-SA"/>
      </w:rPr>
    </w:lvl>
    <w:lvl w:ilvl="3" w:tplc="00F4024A">
      <w:numFmt w:val="bullet"/>
      <w:lvlText w:val="•"/>
      <w:lvlJc w:val="left"/>
      <w:pPr>
        <w:ind w:left="3195" w:hanging="360"/>
      </w:pPr>
      <w:rPr>
        <w:rFonts w:hint="default"/>
        <w:lang w:val="hu-HU" w:eastAsia="en-US" w:bidi="ar-SA"/>
      </w:rPr>
    </w:lvl>
    <w:lvl w:ilvl="4" w:tplc="4D7273CE">
      <w:numFmt w:val="bullet"/>
      <w:lvlText w:val="•"/>
      <w:lvlJc w:val="left"/>
      <w:pPr>
        <w:ind w:left="4013" w:hanging="360"/>
      </w:pPr>
      <w:rPr>
        <w:rFonts w:hint="default"/>
        <w:lang w:val="hu-HU" w:eastAsia="en-US" w:bidi="ar-SA"/>
      </w:rPr>
    </w:lvl>
    <w:lvl w:ilvl="5" w:tplc="2FBA4582">
      <w:numFmt w:val="bullet"/>
      <w:lvlText w:val="•"/>
      <w:lvlJc w:val="left"/>
      <w:pPr>
        <w:ind w:left="4831" w:hanging="360"/>
      </w:pPr>
      <w:rPr>
        <w:rFonts w:hint="default"/>
        <w:lang w:val="hu-HU" w:eastAsia="en-US" w:bidi="ar-SA"/>
      </w:rPr>
    </w:lvl>
    <w:lvl w:ilvl="6" w:tplc="16D8DA84">
      <w:numFmt w:val="bullet"/>
      <w:lvlText w:val="•"/>
      <w:lvlJc w:val="left"/>
      <w:pPr>
        <w:ind w:left="5649" w:hanging="360"/>
      </w:pPr>
      <w:rPr>
        <w:rFonts w:hint="default"/>
        <w:lang w:val="hu-HU" w:eastAsia="en-US" w:bidi="ar-SA"/>
      </w:rPr>
    </w:lvl>
    <w:lvl w:ilvl="7" w:tplc="8A58FC5A">
      <w:numFmt w:val="bullet"/>
      <w:lvlText w:val="•"/>
      <w:lvlJc w:val="left"/>
      <w:pPr>
        <w:ind w:left="6467" w:hanging="360"/>
      </w:pPr>
      <w:rPr>
        <w:rFonts w:hint="default"/>
        <w:lang w:val="hu-HU" w:eastAsia="en-US" w:bidi="ar-SA"/>
      </w:rPr>
    </w:lvl>
    <w:lvl w:ilvl="8" w:tplc="ABB0EAA8">
      <w:numFmt w:val="bullet"/>
      <w:lvlText w:val="•"/>
      <w:lvlJc w:val="left"/>
      <w:pPr>
        <w:ind w:left="7285" w:hanging="360"/>
      </w:pPr>
      <w:rPr>
        <w:rFonts w:hint="default"/>
        <w:lang w:val="hu-HU" w:eastAsia="en-US" w:bidi="ar-SA"/>
      </w:rPr>
    </w:lvl>
  </w:abstractNum>
  <w:abstractNum w:abstractNumId="4" w15:restartNumberingAfterBreak="0">
    <w:nsid w:val="55A15BD4"/>
    <w:multiLevelType w:val="hybridMultilevel"/>
    <w:tmpl w:val="18667870"/>
    <w:lvl w:ilvl="0" w:tplc="DD7452E2">
      <w:numFmt w:val="bullet"/>
      <w:lvlText w:val="-"/>
      <w:lvlJc w:val="left"/>
      <w:pPr>
        <w:ind w:left="28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1" w:tplc="FF18CB9E">
      <w:numFmt w:val="bullet"/>
      <w:lvlText w:val="•"/>
      <w:lvlJc w:val="left"/>
      <w:pPr>
        <w:ind w:left="1144" w:hanging="128"/>
      </w:pPr>
      <w:rPr>
        <w:rFonts w:hint="default"/>
        <w:lang w:val="hu-HU" w:eastAsia="en-US" w:bidi="ar-SA"/>
      </w:rPr>
    </w:lvl>
    <w:lvl w:ilvl="2" w:tplc="2146C744">
      <w:numFmt w:val="bullet"/>
      <w:lvlText w:val="•"/>
      <w:lvlJc w:val="left"/>
      <w:pPr>
        <w:ind w:left="2008" w:hanging="128"/>
      </w:pPr>
      <w:rPr>
        <w:rFonts w:hint="default"/>
        <w:lang w:val="hu-HU" w:eastAsia="en-US" w:bidi="ar-SA"/>
      </w:rPr>
    </w:lvl>
    <w:lvl w:ilvl="3" w:tplc="1B525F9A">
      <w:numFmt w:val="bullet"/>
      <w:lvlText w:val="•"/>
      <w:lvlJc w:val="left"/>
      <w:pPr>
        <w:ind w:left="2872" w:hanging="128"/>
      </w:pPr>
      <w:rPr>
        <w:rFonts w:hint="default"/>
        <w:lang w:val="hu-HU" w:eastAsia="en-US" w:bidi="ar-SA"/>
      </w:rPr>
    </w:lvl>
    <w:lvl w:ilvl="4" w:tplc="024C97AC">
      <w:numFmt w:val="bullet"/>
      <w:lvlText w:val="•"/>
      <w:lvlJc w:val="left"/>
      <w:pPr>
        <w:ind w:left="3736" w:hanging="128"/>
      </w:pPr>
      <w:rPr>
        <w:rFonts w:hint="default"/>
        <w:lang w:val="hu-HU" w:eastAsia="en-US" w:bidi="ar-SA"/>
      </w:rPr>
    </w:lvl>
    <w:lvl w:ilvl="5" w:tplc="33A4629C">
      <w:numFmt w:val="bullet"/>
      <w:lvlText w:val="•"/>
      <w:lvlJc w:val="left"/>
      <w:pPr>
        <w:ind w:left="4601" w:hanging="128"/>
      </w:pPr>
      <w:rPr>
        <w:rFonts w:hint="default"/>
        <w:lang w:val="hu-HU" w:eastAsia="en-US" w:bidi="ar-SA"/>
      </w:rPr>
    </w:lvl>
    <w:lvl w:ilvl="6" w:tplc="85441BC0">
      <w:numFmt w:val="bullet"/>
      <w:lvlText w:val="•"/>
      <w:lvlJc w:val="left"/>
      <w:pPr>
        <w:ind w:left="5465" w:hanging="128"/>
      </w:pPr>
      <w:rPr>
        <w:rFonts w:hint="default"/>
        <w:lang w:val="hu-HU" w:eastAsia="en-US" w:bidi="ar-SA"/>
      </w:rPr>
    </w:lvl>
    <w:lvl w:ilvl="7" w:tplc="1F403B04">
      <w:numFmt w:val="bullet"/>
      <w:lvlText w:val="•"/>
      <w:lvlJc w:val="left"/>
      <w:pPr>
        <w:ind w:left="6329" w:hanging="128"/>
      </w:pPr>
      <w:rPr>
        <w:rFonts w:hint="default"/>
        <w:lang w:val="hu-HU" w:eastAsia="en-US" w:bidi="ar-SA"/>
      </w:rPr>
    </w:lvl>
    <w:lvl w:ilvl="8" w:tplc="7FD0BD00">
      <w:numFmt w:val="bullet"/>
      <w:lvlText w:val="•"/>
      <w:lvlJc w:val="left"/>
      <w:pPr>
        <w:ind w:left="7193" w:hanging="128"/>
      </w:pPr>
      <w:rPr>
        <w:rFonts w:hint="default"/>
        <w:lang w:val="hu-HU" w:eastAsia="en-US" w:bidi="ar-SA"/>
      </w:rPr>
    </w:lvl>
  </w:abstractNum>
  <w:abstractNum w:abstractNumId="5" w15:restartNumberingAfterBreak="0">
    <w:nsid w:val="5DAF3A8E"/>
    <w:multiLevelType w:val="hybridMultilevel"/>
    <w:tmpl w:val="2D801280"/>
    <w:lvl w:ilvl="0" w:tplc="3850DCC0">
      <w:start w:val="3"/>
      <w:numFmt w:val="lowerLetter"/>
      <w:lvlText w:val="%1)"/>
      <w:lvlJc w:val="left"/>
      <w:pPr>
        <w:ind w:left="338" w:hanging="2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u-HU" w:eastAsia="en-US" w:bidi="ar-SA"/>
      </w:rPr>
    </w:lvl>
    <w:lvl w:ilvl="1" w:tplc="3F0E4BAA">
      <w:numFmt w:val="bullet"/>
      <w:lvlText w:val="-"/>
      <w:lvlJc w:val="left"/>
      <w:pPr>
        <w:ind w:left="110" w:hanging="1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2" w:tplc="0A18996E">
      <w:numFmt w:val="bullet"/>
      <w:lvlText w:val="•"/>
      <w:lvlJc w:val="left"/>
      <w:pPr>
        <w:ind w:left="1293" w:hanging="161"/>
      </w:pPr>
      <w:rPr>
        <w:rFonts w:hint="default"/>
        <w:lang w:val="hu-HU" w:eastAsia="en-US" w:bidi="ar-SA"/>
      </w:rPr>
    </w:lvl>
    <w:lvl w:ilvl="3" w:tplc="BA7CAD22">
      <w:numFmt w:val="bullet"/>
      <w:lvlText w:val="•"/>
      <w:lvlJc w:val="left"/>
      <w:pPr>
        <w:ind w:left="2247" w:hanging="161"/>
      </w:pPr>
      <w:rPr>
        <w:rFonts w:hint="default"/>
        <w:lang w:val="hu-HU" w:eastAsia="en-US" w:bidi="ar-SA"/>
      </w:rPr>
    </w:lvl>
    <w:lvl w:ilvl="4" w:tplc="8DC4207C">
      <w:numFmt w:val="bullet"/>
      <w:lvlText w:val="•"/>
      <w:lvlJc w:val="left"/>
      <w:pPr>
        <w:ind w:left="3200" w:hanging="161"/>
      </w:pPr>
      <w:rPr>
        <w:rFonts w:hint="default"/>
        <w:lang w:val="hu-HU" w:eastAsia="en-US" w:bidi="ar-SA"/>
      </w:rPr>
    </w:lvl>
    <w:lvl w:ilvl="5" w:tplc="7EACF6AA">
      <w:numFmt w:val="bullet"/>
      <w:lvlText w:val="•"/>
      <w:lvlJc w:val="left"/>
      <w:pPr>
        <w:ind w:left="4154" w:hanging="161"/>
      </w:pPr>
      <w:rPr>
        <w:rFonts w:hint="default"/>
        <w:lang w:val="hu-HU" w:eastAsia="en-US" w:bidi="ar-SA"/>
      </w:rPr>
    </w:lvl>
    <w:lvl w:ilvl="6" w:tplc="5EB606A8">
      <w:numFmt w:val="bullet"/>
      <w:lvlText w:val="•"/>
      <w:lvlJc w:val="left"/>
      <w:pPr>
        <w:ind w:left="5107" w:hanging="161"/>
      </w:pPr>
      <w:rPr>
        <w:rFonts w:hint="default"/>
        <w:lang w:val="hu-HU" w:eastAsia="en-US" w:bidi="ar-SA"/>
      </w:rPr>
    </w:lvl>
    <w:lvl w:ilvl="7" w:tplc="C3426B02">
      <w:numFmt w:val="bullet"/>
      <w:lvlText w:val="•"/>
      <w:lvlJc w:val="left"/>
      <w:pPr>
        <w:ind w:left="6061" w:hanging="161"/>
      </w:pPr>
      <w:rPr>
        <w:rFonts w:hint="default"/>
        <w:lang w:val="hu-HU" w:eastAsia="en-US" w:bidi="ar-SA"/>
      </w:rPr>
    </w:lvl>
    <w:lvl w:ilvl="8" w:tplc="AF3AF51C">
      <w:numFmt w:val="bullet"/>
      <w:lvlText w:val="•"/>
      <w:lvlJc w:val="left"/>
      <w:pPr>
        <w:ind w:left="7014" w:hanging="161"/>
      </w:pPr>
      <w:rPr>
        <w:rFonts w:hint="default"/>
        <w:lang w:val="hu-HU" w:eastAsia="en-US" w:bidi="ar-SA"/>
      </w:rPr>
    </w:lvl>
  </w:abstractNum>
  <w:abstractNum w:abstractNumId="6" w15:restartNumberingAfterBreak="0">
    <w:nsid w:val="700543B5"/>
    <w:multiLevelType w:val="hybridMultilevel"/>
    <w:tmpl w:val="81ECB684"/>
    <w:lvl w:ilvl="0" w:tplc="821285A8">
      <w:numFmt w:val="bullet"/>
      <w:lvlText w:val=""/>
      <w:lvlJc w:val="left"/>
      <w:pPr>
        <w:ind w:left="1550" w:hanging="360"/>
      </w:pPr>
      <w:rPr>
        <w:rFonts w:ascii="Wingdings" w:eastAsia="Wingdings" w:hAnsi="Wingdings" w:cs="Wingdings" w:hint="default"/>
        <w:w w:val="100"/>
        <w:sz w:val="22"/>
        <w:szCs w:val="22"/>
        <w:lang w:val="hu-HU" w:eastAsia="en-US" w:bidi="ar-SA"/>
      </w:rPr>
    </w:lvl>
    <w:lvl w:ilvl="1" w:tplc="E14819E4">
      <w:numFmt w:val="bullet"/>
      <w:lvlText w:val="•"/>
      <w:lvlJc w:val="left"/>
      <w:pPr>
        <w:ind w:left="2296" w:hanging="360"/>
      </w:pPr>
      <w:rPr>
        <w:rFonts w:hint="default"/>
        <w:lang w:val="hu-HU" w:eastAsia="en-US" w:bidi="ar-SA"/>
      </w:rPr>
    </w:lvl>
    <w:lvl w:ilvl="2" w:tplc="C2CCAC48">
      <w:numFmt w:val="bullet"/>
      <w:lvlText w:val="•"/>
      <w:lvlJc w:val="left"/>
      <w:pPr>
        <w:ind w:left="3032" w:hanging="360"/>
      </w:pPr>
      <w:rPr>
        <w:rFonts w:hint="default"/>
        <w:lang w:val="hu-HU" w:eastAsia="en-US" w:bidi="ar-SA"/>
      </w:rPr>
    </w:lvl>
    <w:lvl w:ilvl="3" w:tplc="FB822FDE">
      <w:numFmt w:val="bullet"/>
      <w:lvlText w:val="•"/>
      <w:lvlJc w:val="left"/>
      <w:pPr>
        <w:ind w:left="3768" w:hanging="360"/>
      </w:pPr>
      <w:rPr>
        <w:rFonts w:hint="default"/>
        <w:lang w:val="hu-HU" w:eastAsia="en-US" w:bidi="ar-SA"/>
      </w:rPr>
    </w:lvl>
    <w:lvl w:ilvl="4" w:tplc="DF346780">
      <w:numFmt w:val="bullet"/>
      <w:lvlText w:val="•"/>
      <w:lvlJc w:val="left"/>
      <w:pPr>
        <w:ind w:left="4504" w:hanging="360"/>
      </w:pPr>
      <w:rPr>
        <w:rFonts w:hint="default"/>
        <w:lang w:val="hu-HU" w:eastAsia="en-US" w:bidi="ar-SA"/>
      </w:rPr>
    </w:lvl>
    <w:lvl w:ilvl="5" w:tplc="279CD56E">
      <w:numFmt w:val="bullet"/>
      <w:lvlText w:val="•"/>
      <w:lvlJc w:val="left"/>
      <w:pPr>
        <w:ind w:left="5240" w:hanging="360"/>
      </w:pPr>
      <w:rPr>
        <w:rFonts w:hint="default"/>
        <w:lang w:val="hu-HU" w:eastAsia="en-US" w:bidi="ar-SA"/>
      </w:rPr>
    </w:lvl>
    <w:lvl w:ilvl="6" w:tplc="795AE7AA">
      <w:numFmt w:val="bullet"/>
      <w:lvlText w:val="•"/>
      <w:lvlJc w:val="left"/>
      <w:pPr>
        <w:ind w:left="5976" w:hanging="360"/>
      </w:pPr>
      <w:rPr>
        <w:rFonts w:hint="default"/>
        <w:lang w:val="hu-HU" w:eastAsia="en-US" w:bidi="ar-SA"/>
      </w:rPr>
    </w:lvl>
    <w:lvl w:ilvl="7" w:tplc="E53855CA">
      <w:numFmt w:val="bullet"/>
      <w:lvlText w:val="•"/>
      <w:lvlJc w:val="left"/>
      <w:pPr>
        <w:ind w:left="6712" w:hanging="360"/>
      </w:pPr>
      <w:rPr>
        <w:rFonts w:hint="default"/>
        <w:lang w:val="hu-HU" w:eastAsia="en-US" w:bidi="ar-SA"/>
      </w:rPr>
    </w:lvl>
    <w:lvl w:ilvl="8" w:tplc="811EFAA2">
      <w:numFmt w:val="bullet"/>
      <w:lvlText w:val="•"/>
      <w:lvlJc w:val="left"/>
      <w:pPr>
        <w:ind w:left="7448" w:hanging="360"/>
      </w:pPr>
      <w:rPr>
        <w:rFonts w:hint="default"/>
        <w:lang w:val="hu-HU" w:eastAsia="en-US" w:bidi="ar-SA"/>
      </w:rPr>
    </w:lvl>
  </w:abstractNum>
  <w:abstractNum w:abstractNumId="7" w15:restartNumberingAfterBreak="0">
    <w:nsid w:val="7DF60E8D"/>
    <w:multiLevelType w:val="hybridMultilevel"/>
    <w:tmpl w:val="B1EE738A"/>
    <w:lvl w:ilvl="0" w:tplc="DDC20D2E">
      <w:start w:val="2"/>
      <w:numFmt w:val="lowerLetter"/>
      <w:lvlText w:val="%1)"/>
      <w:lvlJc w:val="left"/>
      <w:pPr>
        <w:ind w:left="110" w:hanging="26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hu-HU" w:eastAsia="en-US" w:bidi="ar-SA"/>
      </w:rPr>
    </w:lvl>
    <w:lvl w:ilvl="1" w:tplc="12C4608A">
      <w:numFmt w:val="bullet"/>
      <w:lvlText w:val="-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2" w:tplc="F058174E">
      <w:numFmt w:val="bullet"/>
      <w:lvlText w:val="•"/>
      <w:lvlJc w:val="left"/>
      <w:pPr>
        <w:ind w:left="1880" w:hanging="154"/>
      </w:pPr>
      <w:rPr>
        <w:rFonts w:hint="default"/>
        <w:lang w:val="hu-HU" w:eastAsia="en-US" w:bidi="ar-SA"/>
      </w:rPr>
    </w:lvl>
    <w:lvl w:ilvl="3" w:tplc="8D14D798">
      <w:numFmt w:val="bullet"/>
      <w:lvlText w:val="•"/>
      <w:lvlJc w:val="left"/>
      <w:pPr>
        <w:ind w:left="2760" w:hanging="154"/>
      </w:pPr>
      <w:rPr>
        <w:rFonts w:hint="default"/>
        <w:lang w:val="hu-HU" w:eastAsia="en-US" w:bidi="ar-SA"/>
      </w:rPr>
    </w:lvl>
    <w:lvl w:ilvl="4" w:tplc="713C7EC8">
      <w:numFmt w:val="bullet"/>
      <w:lvlText w:val="•"/>
      <w:lvlJc w:val="left"/>
      <w:pPr>
        <w:ind w:left="3640" w:hanging="154"/>
      </w:pPr>
      <w:rPr>
        <w:rFonts w:hint="default"/>
        <w:lang w:val="hu-HU" w:eastAsia="en-US" w:bidi="ar-SA"/>
      </w:rPr>
    </w:lvl>
    <w:lvl w:ilvl="5" w:tplc="61904544">
      <w:numFmt w:val="bullet"/>
      <w:lvlText w:val="•"/>
      <w:lvlJc w:val="left"/>
      <w:pPr>
        <w:ind w:left="4521" w:hanging="154"/>
      </w:pPr>
      <w:rPr>
        <w:rFonts w:hint="default"/>
        <w:lang w:val="hu-HU" w:eastAsia="en-US" w:bidi="ar-SA"/>
      </w:rPr>
    </w:lvl>
    <w:lvl w:ilvl="6" w:tplc="D0C46ADC">
      <w:numFmt w:val="bullet"/>
      <w:lvlText w:val="•"/>
      <w:lvlJc w:val="left"/>
      <w:pPr>
        <w:ind w:left="5401" w:hanging="154"/>
      </w:pPr>
      <w:rPr>
        <w:rFonts w:hint="default"/>
        <w:lang w:val="hu-HU" w:eastAsia="en-US" w:bidi="ar-SA"/>
      </w:rPr>
    </w:lvl>
    <w:lvl w:ilvl="7" w:tplc="EAAA257E">
      <w:numFmt w:val="bullet"/>
      <w:lvlText w:val="•"/>
      <w:lvlJc w:val="left"/>
      <w:pPr>
        <w:ind w:left="6281" w:hanging="154"/>
      </w:pPr>
      <w:rPr>
        <w:rFonts w:hint="default"/>
        <w:lang w:val="hu-HU" w:eastAsia="en-US" w:bidi="ar-SA"/>
      </w:rPr>
    </w:lvl>
    <w:lvl w:ilvl="8" w:tplc="DAA0EDA4">
      <w:numFmt w:val="bullet"/>
      <w:lvlText w:val="•"/>
      <w:lvlJc w:val="left"/>
      <w:pPr>
        <w:ind w:left="7161" w:hanging="154"/>
      </w:pPr>
      <w:rPr>
        <w:rFonts w:hint="default"/>
        <w:lang w:val="hu-HU" w:eastAsia="en-US" w:bidi="ar-SA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4C92"/>
    <w:rsid w:val="00672AEB"/>
    <w:rsid w:val="00A272FE"/>
    <w:rsid w:val="00B0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2BD9145"/>
  <w15:docId w15:val="{2E195F74-D6DC-4F3C-A4B7-3CB86B98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8"/>
    </w:pPr>
    <w:rPr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5578</Characters>
  <Application>Microsoft Office Word</Application>
  <DocSecurity>0</DocSecurity>
  <Lines>46</Lines>
  <Paragraphs>12</Paragraphs>
  <ScaleCrop>false</ScaleCrop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Szőllőskei Anikó</dc:creator>
  <cp:lastModifiedBy>Pelyvás Eszter</cp:lastModifiedBy>
  <cp:revision>2</cp:revision>
  <dcterms:created xsi:type="dcterms:W3CDTF">2024-04-04T06:45:00Z</dcterms:created>
  <dcterms:modified xsi:type="dcterms:W3CDTF">2024-04-04T06:46:00Z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2024-04-04T00:00:00Z</vt:filetime>
  </property>
</Properties>
</file>