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1134"/>
        <w:gridCol w:w="1417"/>
        <w:gridCol w:w="2447"/>
        <w:gridCol w:w="2656"/>
      </w:tblGrid>
      <w:tr w:rsidR="00A0297D" w:rsidRPr="00A0297D" w:rsidTr="00A0297D">
        <w:trPr>
          <w:trHeight w:val="755"/>
          <w:jc w:val="center"/>
        </w:trPr>
        <w:tc>
          <w:tcPr>
            <w:tcW w:w="8998" w:type="dxa"/>
            <w:gridSpan w:val="5"/>
          </w:tcPr>
          <w:p w:rsidR="00A0297D" w:rsidRPr="00A0297D" w:rsidRDefault="00A0297D" w:rsidP="00A0297D">
            <w:pPr>
              <w:ind w:left="68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>Tantárgy neve: Társadalom és szociálpolitikai ismeretek. IV. (Nonprofit alapismer</w:t>
            </w:r>
            <w:r w:rsidRPr="00A0297D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A0297D">
              <w:rPr>
                <w:rFonts w:ascii="Times New Roman" w:hAnsi="Times New Roman" w:cs="Times New Roman"/>
                <w:b/>
                <w:sz w:val="24"/>
              </w:rPr>
              <w:t>tek)</w:t>
            </w:r>
          </w:p>
        </w:tc>
      </w:tr>
      <w:tr w:rsidR="00A0297D" w:rsidRPr="00A0297D" w:rsidTr="00A0297D">
        <w:trPr>
          <w:trHeight w:val="705"/>
          <w:jc w:val="center"/>
        </w:trPr>
        <w:tc>
          <w:tcPr>
            <w:tcW w:w="1344" w:type="dxa"/>
          </w:tcPr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>Kr</w:t>
            </w:r>
            <w:r w:rsidRPr="00A0297D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A0297D">
              <w:rPr>
                <w:rFonts w:ascii="Times New Roman" w:hAnsi="Times New Roman" w:cs="Times New Roman"/>
                <w:b/>
                <w:sz w:val="24"/>
              </w:rPr>
              <w:t>dit:</w:t>
            </w:r>
          </w:p>
          <w:p w:rsidR="00A0297D" w:rsidRPr="00A0297D" w:rsidRDefault="00A0297D" w:rsidP="0079617B">
            <w:pPr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97D" w:rsidRPr="00A0297D" w:rsidRDefault="00A0297D" w:rsidP="0079617B">
            <w:pPr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>Fé</w:t>
            </w:r>
            <w:r w:rsidRPr="00A0297D">
              <w:rPr>
                <w:rFonts w:ascii="Times New Roman" w:hAnsi="Times New Roman" w:cs="Times New Roman"/>
                <w:b/>
                <w:sz w:val="24"/>
              </w:rPr>
              <w:t>l</w:t>
            </w:r>
            <w:r w:rsidRPr="00A0297D">
              <w:rPr>
                <w:rFonts w:ascii="Times New Roman" w:hAnsi="Times New Roman" w:cs="Times New Roman"/>
                <w:b/>
                <w:sz w:val="24"/>
              </w:rPr>
              <w:t>év:</w:t>
            </w:r>
          </w:p>
          <w:p w:rsidR="00A0297D" w:rsidRPr="00A0297D" w:rsidRDefault="00A0297D" w:rsidP="0079617B">
            <w:pPr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97D" w:rsidRPr="00A0297D" w:rsidRDefault="00A0297D" w:rsidP="0079617B">
            <w:pPr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</w:tcPr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 xml:space="preserve">Heti </w:t>
            </w:r>
          </w:p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>ór</w:t>
            </w:r>
            <w:r w:rsidRPr="00A0297D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A0297D">
              <w:rPr>
                <w:rFonts w:ascii="Times New Roman" w:hAnsi="Times New Roman" w:cs="Times New Roman"/>
                <w:b/>
                <w:sz w:val="24"/>
              </w:rPr>
              <w:t>szám:</w:t>
            </w:r>
          </w:p>
          <w:p w:rsidR="00A0297D" w:rsidRPr="00A0297D" w:rsidRDefault="00A0297D" w:rsidP="0079617B">
            <w:pPr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1+1</w:t>
            </w:r>
          </w:p>
        </w:tc>
        <w:tc>
          <w:tcPr>
            <w:tcW w:w="2447" w:type="dxa"/>
          </w:tcPr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>Óratípus:</w:t>
            </w:r>
            <w:r w:rsidRPr="00A0297D">
              <w:rPr>
                <w:rFonts w:ascii="Times New Roman" w:hAnsi="Times New Roman" w:cs="Times New Roman"/>
                <w:sz w:val="24"/>
              </w:rPr>
              <w:tab/>
            </w:r>
          </w:p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ab/>
              <w:t>Előadás</w:t>
            </w:r>
            <w:r w:rsidRPr="00A0297D">
              <w:rPr>
                <w:rFonts w:ascii="Times New Roman" w:hAnsi="Times New Roman" w:cs="Times New Roman"/>
                <w:sz w:val="24"/>
              </w:rPr>
              <w:tab/>
              <w:t>X</w:t>
            </w:r>
          </w:p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ab/>
              <w:t>Szeminárium</w:t>
            </w:r>
            <w:r w:rsidRPr="00A0297D">
              <w:rPr>
                <w:rFonts w:ascii="Times New Roman" w:hAnsi="Times New Roman" w:cs="Times New Roman"/>
                <w:sz w:val="24"/>
              </w:rPr>
              <w:tab/>
            </w:r>
          </w:p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ab/>
              <w:t>Gyakorlat</w:t>
            </w:r>
            <w:r w:rsidRPr="00A0297D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656" w:type="dxa"/>
          </w:tcPr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>Értékelés:</w:t>
            </w:r>
          </w:p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ab/>
              <w:t>Kollokvium</w:t>
            </w:r>
            <w:r w:rsidRPr="00A0297D">
              <w:rPr>
                <w:rFonts w:ascii="Times New Roman" w:hAnsi="Times New Roman" w:cs="Times New Roman"/>
                <w:sz w:val="24"/>
              </w:rPr>
              <w:tab/>
              <w:t xml:space="preserve">  </w:t>
            </w:r>
          </w:p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ab/>
              <w:t>Gyakorlati jegy X</w:t>
            </w:r>
          </w:p>
        </w:tc>
      </w:tr>
      <w:tr w:rsidR="00A0297D" w:rsidRPr="00A0297D" w:rsidTr="002A43D2">
        <w:trPr>
          <w:trHeight w:val="4627"/>
          <w:jc w:val="center"/>
        </w:trPr>
        <w:tc>
          <w:tcPr>
            <w:tcW w:w="8998" w:type="dxa"/>
            <w:gridSpan w:val="5"/>
          </w:tcPr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i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>Tantárgy leírása:</w:t>
            </w:r>
          </w:p>
          <w:p w:rsidR="00A0297D" w:rsidRPr="00A0297D" w:rsidRDefault="00A0297D" w:rsidP="0079617B">
            <w:pPr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A kurzus célja, hogy a hallgatók betekintést nyerjenek a nonprofit szektor történetébe, rendszerébe, megismerjék annak sajátosságait, ellentmondásait.</w:t>
            </w:r>
          </w:p>
          <w:p w:rsidR="00A0297D" w:rsidRPr="00A0297D" w:rsidRDefault="00A0297D" w:rsidP="0079617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297D">
              <w:rPr>
                <w:rFonts w:ascii="Times New Roman" w:hAnsi="Times New Roman" w:cs="Times New Roman"/>
                <w:i/>
                <w:sz w:val="24"/>
              </w:rPr>
              <w:t>A kurzus témái: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Nonprofit alapfogalmak, definíciók, elméletek.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A nonprofit jogi szabályozás.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A nonprofit szervezetek fajtái, formái, belső struktúrái, gazdasága.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A szociális célú civil szervezetekben való munka sajátosságai, állami önkormányzati szerepvállalás NGO - jellege.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A magyar és a nemzetközi (főként nyugati) nonprofit szektor története, jelene.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A gazdasági és kormányzati szektor és a civil szféra kapcsolata.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Szervezetalapítás, szervezetfejlesztés.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Együttműködések kialakítása a szektoron belül, hálózatépítés, hálózatfejlesztés.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Az önkéntesség szerepe a magyar nonprofit szektorban. </w:t>
            </w:r>
          </w:p>
          <w:p w:rsidR="00A0297D" w:rsidRPr="00A0297D" w:rsidRDefault="00A0297D" w:rsidP="00A0297D">
            <w:pPr>
              <w:widowControl/>
              <w:numPr>
                <w:ilvl w:val="0"/>
                <w:numId w:val="1"/>
              </w:numPr>
              <w:suppressAutoHyphens/>
              <w:spacing w:before="0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Forrásteremtés, pályázatok, 1%, adománygyűjtés. </w:t>
            </w:r>
          </w:p>
        </w:tc>
      </w:tr>
      <w:tr w:rsidR="00A0297D" w:rsidRPr="00A0297D" w:rsidTr="00A0297D">
        <w:trPr>
          <w:trHeight w:val="1519"/>
          <w:jc w:val="center"/>
        </w:trPr>
        <w:tc>
          <w:tcPr>
            <w:tcW w:w="8998" w:type="dxa"/>
            <w:gridSpan w:val="5"/>
          </w:tcPr>
          <w:p w:rsidR="00A0297D" w:rsidRPr="00A0297D" w:rsidRDefault="00A0297D" w:rsidP="0079617B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A0297D">
              <w:rPr>
                <w:rFonts w:ascii="Times New Roman" w:hAnsi="Times New Roman" w:cs="Times New Roman"/>
                <w:b/>
                <w:sz w:val="24"/>
              </w:rPr>
              <w:t>Irodalom: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Kuti Éva (szerk.): Hívjuk talán nonprofitnak</w:t>
            </w:r>
            <w:proofErr w:type="gramStart"/>
            <w:r w:rsidRPr="00A0297D">
              <w:rPr>
                <w:rFonts w:ascii="Times New Roman" w:hAnsi="Times New Roman" w:cs="Times New Roman"/>
                <w:sz w:val="24"/>
              </w:rPr>
              <w:t>…,</w:t>
            </w:r>
            <w:proofErr w:type="gramEnd"/>
            <w:r w:rsidRPr="00A0297D">
              <w:rPr>
                <w:rFonts w:ascii="Times New Roman" w:hAnsi="Times New Roman" w:cs="Times New Roman"/>
                <w:sz w:val="24"/>
              </w:rPr>
              <w:t xml:space="preserve"> Nonprofit Kutatócsoport, Bp., 1998.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Bartal Anna Mária: Nonprofit alapismeretek kézikönyve. Ligatúra, Bp., 1999.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Alapfokú kézikönyv civil szervezetek számára. NIOK Alapítvány – Soros NIOK Iroda, Bp. 2007.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Egymás jobb megértése felé. Tanulmányok az állam, önkormányzatok és a nonprofit szervezetek viszonyáról Magyarországon. A Civil Társadalom Fejlődéséért Alapítvány, Bp., 1997.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>Kuti Éva (szerk.): A nonprofit szektor Magyarországon. Nonprofit Kutatócsoport, Bp. 1992.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Sebestyén István: Civil dilemmák- Kihívások és alternatívák a civil szektorban </w:t>
            </w:r>
            <w:proofErr w:type="spellStart"/>
            <w:r w:rsidRPr="00A0297D">
              <w:rPr>
                <w:rFonts w:ascii="Times New Roman" w:hAnsi="Times New Roman" w:cs="Times New Roman"/>
                <w:sz w:val="24"/>
              </w:rPr>
              <w:t>Civitalis</w:t>
            </w:r>
            <w:proofErr w:type="spellEnd"/>
            <w:r w:rsidRPr="00A0297D">
              <w:rPr>
                <w:rFonts w:ascii="Times New Roman" w:hAnsi="Times New Roman" w:cs="Times New Roman"/>
                <w:sz w:val="24"/>
              </w:rPr>
              <w:t xml:space="preserve"> Egyesület, Bp. 2005.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Bíró Endre: Nonprofit Szektor </w:t>
            </w:r>
            <w:proofErr w:type="spellStart"/>
            <w:r w:rsidRPr="00A0297D">
              <w:rPr>
                <w:rFonts w:ascii="Times New Roman" w:hAnsi="Times New Roman" w:cs="Times New Roman"/>
                <w:sz w:val="24"/>
              </w:rPr>
              <w:t>Analízis-Civil</w:t>
            </w:r>
            <w:proofErr w:type="spellEnd"/>
            <w:r w:rsidRPr="00A0297D">
              <w:rPr>
                <w:rFonts w:ascii="Times New Roman" w:hAnsi="Times New Roman" w:cs="Times New Roman"/>
                <w:sz w:val="24"/>
              </w:rPr>
              <w:t xml:space="preserve"> szervezetek jogi környezete Magyarországon </w:t>
            </w:r>
            <w:proofErr w:type="spellStart"/>
            <w:r w:rsidRPr="00A0297D">
              <w:rPr>
                <w:rFonts w:ascii="Times New Roman" w:hAnsi="Times New Roman" w:cs="Times New Roman"/>
                <w:sz w:val="24"/>
              </w:rPr>
              <w:t>szerk</w:t>
            </w:r>
            <w:proofErr w:type="spellEnd"/>
            <w:r w:rsidRPr="00A0297D">
              <w:rPr>
                <w:rFonts w:ascii="Times New Roman" w:hAnsi="Times New Roman" w:cs="Times New Roman"/>
                <w:sz w:val="24"/>
              </w:rPr>
              <w:t>: Márkus Eszter EMLA Egyesület, Bp.2002.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r w:rsidRPr="00A0297D">
              <w:rPr>
                <w:rFonts w:ascii="Times New Roman" w:hAnsi="Times New Roman" w:cs="Times New Roman"/>
                <w:sz w:val="24"/>
              </w:rPr>
              <w:t xml:space="preserve">Hogyan? Tovább!- Szervezetfejlesztés civileknek szerk.: Móra Veronika </w:t>
            </w:r>
            <w:proofErr w:type="spellStart"/>
            <w:r w:rsidRPr="00A0297D">
              <w:rPr>
                <w:rFonts w:ascii="Times New Roman" w:hAnsi="Times New Roman" w:cs="Times New Roman"/>
                <w:sz w:val="24"/>
              </w:rPr>
              <w:t>Ökotárs</w:t>
            </w:r>
            <w:proofErr w:type="spellEnd"/>
            <w:r w:rsidRPr="00A0297D">
              <w:rPr>
                <w:rFonts w:ascii="Times New Roman" w:hAnsi="Times New Roman" w:cs="Times New Roman"/>
                <w:sz w:val="24"/>
              </w:rPr>
              <w:t xml:space="preserve"> Alapítvány Bp. 2005.</w:t>
            </w:r>
          </w:p>
          <w:p w:rsidR="00A0297D" w:rsidRPr="00A0297D" w:rsidRDefault="00A0297D" w:rsidP="002A43D2">
            <w:pPr>
              <w:pStyle w:val="Listaszerbekezds"/>
              <w:numPr>
                <w:ilvl w:val="0"/>
                <w:numId w:val="2"/>
              </w:numPr>
              <w:suppressAutoHyphens/>
              <w:spacing w:befor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297D">
              <w:rPr>
                <w:rFonts w:ascii="Times New Roman" w:hAnsi="Times New Roman" w:cs="Times New Roman"/>
                <w:sz w:val="24"/>
              </w:rPr>
              <w:t>Jon</w:t>
            </w:r>
            <w:proofErr w:type="spellEnd"/>
            <w:r w:rsidRPr="00A029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0297D">
              <w:rPr>
                <w:rFonts w:ascii="Times New Roman" w:hAnsi="Times New Roman" w:cs="Times New Roman"/>
                <w:sz w:val="24"/>
              </w:rPr>
              <w:t>Pratt</w:t>
            </w:r>
            <w:proofErr w:type="spellEnd"/>
            <w:r w:rsidRPr="00A0297D">
              <w:rPr>
                <w:rFonts w:ascii="Times New Roman" w:hAnsi="Times New Roman" w:cs="Times New Roman"/>
                <w:sz w:val="24"/>
              </w:rPr>
              <w:t xml:space="preserve">: Lépésről lépésre- Kézikönyv a civil szervezetek területi alapú szerveződéséhez </w:t>
            </w:r>
            <w:proofErr w:type="spellStart"/>
            <w:r w:rsidRPr="00A0297D">
              <w:rPr>
                <w:rFonts w:ascii="Times New Roman" w:hAnsi="Times New Roman" w:cs="Times New Roman"/>
                <w:sz w:val="24"/>
              </w:rPr>
              <w:t>Civitalis</w:t>
            </w:r>
            <w:proofErr w:type="spellEnd"/>
            <w:r w:rsidRPr="00A0297D">
              <w:rPr>
                <w:rFonts w:ascii="Times New Roman" w:hAnsi="Times New Roman" w:cs="Times New Roman"/>
                <w:sz w:val="24"/>
              </w:rPr>
              <w:t xml:space="preserve"> Egyesület Bp.2005.</w:t>
            </w:r>
          </w:p>
          <w:p w:rsidR="00A0297D" w:rsidRPr="00A0297D" w:rsidRDefault="00A0297D" w:rsidP="0079617B">
            <w:pPr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2295" w:rsidRPr="00A0297D" w:rsidRDefault="00DC2295">
      <w:pPr>
        <w:rPr>
          <w:rFonts w:ascii="Times New Roman" w:hAnsi="Times New Roman" w:cs="Times New Roman"/>
          <w:sz w:val="24"/>
        </w:rPr>
      </w:pPr>
    </w:p>
    <w:p w:rsidR="00A0297D" w:rsidRPr="00A0297D" w:rsidRDefault="00A0297D">
      <w:pPr>
        <w:rPr>
          <w:rFonts w:ascii="Times New Roman" w:hAnsi="Times New Roman" w:cs="Times New Roman"/>
          <w:sz w:val="24"/>
        </w:rPr>
      </w:pPr>
    </w:p>
    <w:sectPr w:rsidR="00A0297D" w:rsidRPr="00A0297D" w:rsidSect="00DC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165"/>
    <w:multiLevelType w:val="hybridMultilevel"/>
    <w:tmpl w:val="9E34B31A"/>
    <w:lvl w:ilvl="0" w:tplc="6BB09B92">
      <w:start w:val="1"/>
      <w:numFmt w:val="bullet"/>
      <w:lvlText w:val=""/>
      <w:lvlJc w:val="left"/>
      <w:pPr>
        <w:ind w:left="947" w:hanging="360"/>
      </w:pPr>
      <w:rPr>
        <w:rFonts w:ascii="Wingdings" w:hAnsi="Wingdings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7B4C6E15"/>
    <w:multiLevelType w:val="hybridMultilevel"/>
    <w:tmpl w:val="BBB23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97D"/>
    <w:rsid w:val="002A43D2"/>
    <w:rsid w:val="00A0297D"/>
    <w:rsid w:val="00DC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97D"/>
    <w:pPr>
      <w:widowControl w:val="0"/>
      <w:spacing w:before="80" w:after="0" w:line="240" w:lineRule="auto"/>
      <w:ind w:firstLine="227"/>
      <w:jc w:val="both"/>
    </w:pPr>
    <w:rPr>
      <w:rFonts w:ascii="Calibri" w:eastAsia="Times New Roman" w:hAnsi="Calibri" w:cs="Garamond"/>
      <w:szCs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uiPriority w:val="99"/>
    <w:rsid w:val="00A0297D"/>
    <w:pPr>
      <w:widowControl/>
      <w:autoSpaceDE w:val="0"/>
      <w:autoSpaceDN w:val="0"/>
      <w:spacing w:before="0"/>
      <w:ind w:firstLine="0"/>
      <w:jc w:val="center"/>
    </w:pPr>
    <w:rPr>
      <w:rFonts w:ascii="Book Antiqua" w:hAnsi="Book Antiqua" w:cs="Book Antiqua"/>
      <w:b/>
      <w:bCs/>
      <w:sz w:val="24"/>
      <w:lang w:eastAsia="hu-HU" w:bidi="ar-SA"/>
    </w:rPr>
  </w:style>
  <w:style w:type="paragraph" w:styleId="Listaszerbekezds">
    <w:name w:val="List Paragraph"/>
    <w:basedOn w:val="Norml"/>
    <w:uiPriority w:val="34"/>
    <w:qFormat/>
    <w:rsid w:val="00A0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1781</Characters>
  <Application>Microsoft Office Word</Application>
  <DocSecurity>0</DocSecurity>
  <Lines>14</Lines>
  <Paragraphs>4</Paragraphs>
  <ScaleCrop>false</ScaleCrop>
  <Company>VHF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szocmunka</dc:creator>
  <cp:keywords/>
  <dc:description/>
  <cp:lastModifiedBy>szocmunka</cp:lastModifiedBy>
  <cp:revision>2</cp:revision>
  <dcterms:created xsi:type="dcterms:W3CDTF">2013-03-13T13:52:00Z</dcterms:created>
  <dcterms:modified xsi:type="dcterms:W3CDTF">2013-03-13T13:54:00Z</dcterms:modified>
</cp:coreProperties>
</file>