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6F" w:rsidRDefault="00EC6A6F" w:rsidP="00EC6A6F">
      <w:r>
        <w:t>Veszprémi Érseki Hittudományi Főiskola</w:t>
      </w:r>
    </w:p>
    <w:p w:rsidR="00EC6A6F" w:rsidRDefault="00EC6A6F" w:rsidP="00EC6A6F">
      <w:r>
        <w:t xml:space="preserve">Szociális </w:t>
      </w:r>
      <w:r w:rsidR="00780DCC">
        <w:t>és ifjúsági munka felsőoktatási szakképzés</w:t>
      </w:r>
    </w:p>
    <w:p w:rsidR="00EC6A6F" w:rsidRDefault="00EC6A6F" w:rsidP="00EC6A6F">
      <w:r>
        <w:t>2016/2017. I. félév</w:t>
      </w:r>
    </w:p>
    <w:p w:rsidR="00EC6A6F" w:rsidRDefault="00EC6A6F" w:rsidP="00EC6A6F">
      <w:pPr>
        <w:jc w:val="center"/>
      </w:pPr>
    </w:p>
    <w:p w:rsidR="00EC6A6F" w:rsidRDefault="00EC6A6F" w:rsidP="00EC6A6F">
      <w:pPr>
        <w:jc w:val="left"/>
      </w:pPr>
      <w:r>
        <w:t>Óraadó: Ferencz Gábor</w:t>
      </w:r>
    </w:p>
    <w:p w:rsidR="00EC6A6F" w:rsidRDefault="00EC6A6F" w:rsidP="00EC6A6F">
      <w:pPr>
        <w:jc w:val="left"/>
      </w:pPr>
      <w:r>
        <w:t>Elérhetőség: ferenczg68@gmail.com</w:t>
      </w:r>
    </w:p>
    <w:p w:rsidR="00EC6A6F" w:rsidRDefault="00EC6A6F" w:rsidP="00490D80">
      <w:pPr>
        <w:rPr>
          <w:b/>
        </w:rPr>
      </w:pPr>
    </w:p>
    <w:p w:rsidR="00EC6A6F" w:rsidRDefault="00EC6A6F" w:rsidP="00EC6A6F">
      <w:pPr>
        <w:jc w:val="center"/>
        <w:rPr>
          <w:b/>
        </w:rPr>
      </w:pPr>
    </w:p>
    <w:p w:rsidR="00EC6A6F" w:rsidRPr="00F93F2E" w:rsidRDefault="00EC6A6F" w:rsidP="00EC6A6F">
      <w:pPr>
        <w:jc w:val="center"/>
        <w:rPr>
          <w:b/>
        </w:rPr>
      </w:pPr>
      <w:r>
        <w:rPr>
          <w:b/>
        </w:rPr>
        <w:t>Ifjúságszociológia</w:t>
      </w:r>
    </w:p>
    <w:p w:rsidR="00EC6A6F" w:rsidRDefault="00EC6A6F" w:rsidP="00EC6A6F"/>
    <w:p w:rsidR="004D43C5" w:rsidRPr="004D43C5" w:rsidRDefault="006F5004" w:rsidP="00B23C86">
      <w:pPr>
        <w:rPr>
          <w:rFonts w:cs="Times New Roman"/>
          <w:szCs w:val="24"/>
        </w:rPr>
      </w:pPr>
      <w:r>
        <w:t xml:space="preserve">Az ifjúságszociológia </w:t>
      </w:r>
      <w:r w:rsidR="00E54154">
        <w:t>az ifjúság társadalomban b</w:t>
      </w:r>
      <w:r w:rsidR="00780DCC">
        <w:t>etöltött szerepét</w:t>
      </w:r>
      <w:r w:rsidR="00072B15">
        <w:t xml:space="preserve">, helyzetét, </w:t>
      </w:r>
      <w:r w:rsidR="006E1573">
        <w:t xml:space="preserve">az életszakasz </w:t>
      </w:r>
      <w:r w:rsidR="00072B15">
        <w:t>jellemzőit és folyamatos átalakulását</w:t>
      </w:r>
      <w:r w:rsidR="00780DCC">
        <w:t xml:space="preserve"> kutatja. </w:t>
      </w:r>
      <w:r w:rsidR="00CD59CD">
        <w:t xml:space="preserve">A modern társadalom jelenlegi </w:t>
      </w:r>
      <w:r w:rsidR="006E1573">
        <w:t>formájában</w:t>
      </w:r>
      <w:r w:rsidR="008E2027">
        <w:t xml:space="preserve"> </w:t>
      </w:r>
      <w:r w:rsidR="00FA5EB6">
        <w:t>eg</w:t>
      </w:r>
      <w:r w:rsidR="00FA5EB6">
        <w:t>y</w:t>
      </w:r>
      <w:r w:rsidR="00FA5EB6">
        <w:t xml:space="preserve">felől </w:t>
      </w:r>
      <w:r w:rsidR="008E2027">
        <w:t xml:space="preserve">az „örök fiatalság” kultuszának vagyunk a tanúi, </w:t>
      </w:r>
      <w:r w:rsidR="00FA5EB6">
        <w:t>mégis azt</w:t>
      </w:r>
      <w:r w:rsidR="008E2027">
        <w:t xml:space="preserve"> tapasztaljuk, hogy </w:t>
      </w:r>
      <w:r w:rsidR="00FA5EB6">
        <w:t>szinte minden</w:t>
      </w:r>
      <w:r w:rsidR="008E2027">
        <w:t xml:space="preserve"> szempontból </w:t>
      </w:r>
      <w:r w:rsidR="00FA5EB6">
        <w:t>nőtt az ifjú</w:t>
      </w:r>
      <w:r w:rsidR="00415A67">
        <w:t xml:space="preserve">ság veszélyeztetettsége és </w:t>
      </w:r>
      <w:r w:rsidR="00FA5EB6">
        <w:t xml:space="preserve">a korábban védelmet nyújtó szférák ereje csökkent. </w:t>
      </w:r>
      <w:r w:rsidR="00072B15">
        <w:t xml:space="preserve">Az elmúlt évtizedekben az egyéni életút </w:t>
      </w:r>
      <w:r w:rsidR="002E63A0">
        <w:t>hagyományos</w:t>
      </w:r>
      <w:bookmarkStart w:id="0" w:name="_GoBack"/>
      <w:bookmarkEnd w:id="0"/>
      <w:r w:rsidR="00072B15">
        <w:t xml:space="preserve"> keretei (család, iskola, munkahely) maguk is jelentős á</w:t>
      </w:r>
      <w:r w:rsidR="00B23C86">
        <w:t xml:space="preserve">talakuláson mentek keresztül. </w:t>
      </w:r>
      <w:r w:rsidR="00072B15">
        <w:t>Az individualizáció (Ulrich Beck szerint)</w:t>
      </w:r>
      <w:r w:rsidR="00B23C86">
        <w:rPr>
          <w:rFonts w:cs="Times New Roman"/>
          <w:szCs w:val="24"/>
        </w:rPr>
        <w:t xml:space="preserve"> a</w:t>
      </w:r>
      <w:r w:rsidR="008E2027" w:rsidRPr="00B23C86">
        <w:rPr>
          <w:rFonts w:cs="Times New Roman"/>
          <w:szCs w:val="24"/>
        </w:rPr>
        <w:t xml:space="preserve"> </w:t>
      </w:r>
      <w:r w:rsidR="00B23C86">
        <w:rPr>
          <w:rFonts w:cs="Times New Roman"/>
          <w:szCs w:val="24"/>
        </w:rPr>
        <w:t xml:space="preserve">kockázatokkal járó </w:t>
      </w:r>
      <w:r w:rsidR="008E2027" w:rsidRPr="00B23C86">
        <w:rPr>
          <w:rFonts w:cs="Times New Roman"/>
          <w:szCs w:val="24"/>
        </w:rPr>
        <w:t>dönté</w:t>
      </w:r>
      <w:r w:rsidR="00B23C86">
        <w:rPr>
          <w:rFonts w:cs="Times New Roman"/>
          <w:szCs w:val="24"/>
        </w:rPr>
        <w:t>sek egyéni stratégiáira vonatkozik: a kockázattárs</w:t>
      </w:r>
      <w:r w:rsidR="00B23C86">
        <w:rPr>
          <w:rFonts w:cs="Times New Roman"/>
          <w:szCs w:val="24"/>
        </w:rPr>
        <w:t>a</w:t>
      </w:r>
      <w:r w:rsidR="00B23C86">
        <w:rPr>
          <w:rFonts w:cs="Times New Roman"/>
          <w:szCs w:val="24"/>
        </w:rPr>
        <w:t xml:space="preserve">dalom individuumai </w:t>
      </w:r>
      <w:r w:rsidR="008E2027" w:rsidRPr="00B23C86">
        <w:rPr>
          <w:rFonts w:cs="Times New Roman"/>
          <w:szCs w:val="24"/>
        </w:rPr>
        <w:t>egyéni utakon próbálják meg szemé</w:t>
      </w:r>
      <w:r w:rsidR="00B23C86">
        <w:rPr>
          <w:rFonts w:cs="Times New Roman"/>
          <w:szCs w:val="24"/>
        </w:rPr>
        <w:t>lyes</w:t>
      </w:r>
      <w:r w:rsidR="008E2027" w:rsidRPr="00B23C86">
        <w:rPr>
          <w:rFonts w:cs="Times New Roman"/>
          <w:szCs w:val="24"/>
        </w:rPr>
        <w:t xml:space="preserve"> ambíciói</w:t>
      </w:r>
      <w:r w:rsidR="00B23C86">
        <w:rPr>
          <w:rFonts w:cs="Times New Roman"/>
          <w:szCs w:val="24"/>
        </w:rPr>
        <w:t>kat megvalósítani</w:t>
      </w:r>
      <w:r w:rsidR="004D43C5">
        <w:rPr>
          <w:rFonts w:cs="Times New Roman"/>
          <w:szCs w:val="24"/>
        </w:rPr>
        <w:t xml:space="preserve">, </w:t>
      </w:r>
      <w:r w:rsidR="00415A67">
        <w:rPr>
          <w:rFonts w:cs="Times New Roman"/>
          <w:szCs w:val="24"/>
        </w:rPr>
        <w:t>ille</w:t>
      </w:r>
      <w:r w:rsidR="00415A67">
        <w:rPr>
          <w:rFonts w:cs="Times New Roman"/>
          <w:szCs w:val="24"/>
        </w:rPr>
        <w:t>t</w:t>
      </w:r>
      <w:r w:rsidR="00415A67">
        <w:rPr>
          <w:rFonts w:cs="Times New Roman"/>
          <w:szCs w:val="24"/>
        </w:rPr>
        <w:t xml:space="preserve">ve </w:t>
      </w:r>
      <w:r w:rsidR="00BD20C7">
        <w:rPr>
          <w:rFonts w:cs="Times New Roman"/>
          <w:szCs w:val="24"/>
        </w:rPr>
        <w:t>problémáikon úrrá lenni</w:t>
      </w:r>
      <w:r w:rsidR="00415A67">
        <w:rPr>
          <w:rFonts w:cs="Times New Roman"/>
          <w:szCs w:val="24"/>
        </w:rPr>
        <w:t>, továbbá</w:t>
      </w:r>
      <w:r w:rsidR="004D43C5">
        <w:rPr>
          <w:rFonts w:cs="Times New Roman"/>
          <w:szCs w:val="24"/>
        </w:rPr>
        <w:t xml:space="preserve"> megtalálni azokat a közösségeket, amely által életük k</w:t>
      </w:r>
      <w:r w:rsidR="004D43C5">
        <w:rPr>
          <w:rFonts w:cs="Times New Roman"/>
          <w:szCs w:val="24"/>
        </w:rPr>
        <w:t>i</w:t>
      </w:r>
      <w:r w:rsidR="004D43C5">
        <w:rPr>
          <w:rFonts w:cs="Times New Roman"/>
          <w:szCs w:val="24"/>
        </w:rPr>
        <w:t>teljese</w:t>
      </w:r>
      <w:r w:rsidR="004D43C5">
        <w:rPr>
          <w:rFonts w:cs="Times New Roman"/>
          <w:szCs w:val="24"/>
        </w:rPr>
        <w:t>d</w:t>
      </w:r>
      <w:r w:rsidR="004D43C5">
        <w:rPr>
          <w:rFonts w:cs="Times New Roman"/>
          <w:szCs w:val="24"/>
        </w:rPr>
        <w:t>het</w:t>
      </w:r>
      <w:r w:rsidR="00B23C86">
        <w:rPr>
          <w:rFonts w:cs="Times New Roman"/>
          <w:szCs w:val="24"/>
        </w:rPr>
        <w:t xml:space="preserve">. </w:t>
      </w:r>
    </w:p>
    <w:p w:rsidR="00332BE1" w:rsidRDefault="008E2027" w:rsidP="008E0B23">
      <w:pPr>
        <w:ind w:firstLine="284"/>
      </w:pPr>
      <w:r>
        <w:t>Az ifjúságkutatás nem csupán arra irányul, hogy adatokat halmozzon fel egy sajátos társ</w:t>
      </w:r>
      <w:r>
        <w:t>a</w:t>
      </w:r>
      <w:r>
        <w:t>dalmi csoporttal kapcsolatban, hanem igyekszik rendszerezni, elméleti keretbe foglalni az ifjúsághoz kapcsolódó jelenségek széles skáláját</w:t>
      </w:r>
      <w:r w:rsidR="00072B15">
        <w:t xml:space="preserve">. </w:t>
      </w:r>
      <w:r w:rsidR="006E1573">
        <w:t xml:space="preserve">Az ifjúság társadalmi integrálódásához, a felmerülő új típusú problémák </w:t>
      </w:r>
      <w:r w:rsidR="004D43C5">
        <w:t>kezeléséhez</w:t>
      </w:r>
      <w:r w:rsidR="006E1573">
        <w:t xml:space="preserve"> ugyanis arra van szükség, hogy </w:t>
      </w:r>
      <w:r w:rsidR="008E0B23">
        <w:t xml:space="preserve">megértsük </w:t>
      </w:r>
      <w:r w:rsidR="00BD20C7">
        <w:t xml:space="preserve">a </w:t>
      </w:r>
      <w:proofErr w:type="spellStart"/>
      <w:r w:rsidR="00BD20C7">
        <w:t>globalizált</w:t>
      </w:r>
      <w:proofErr w:type="spellEnd"/>
      <w:r w:rsidR="00BD20C7">
        <w:t xml:space="preserve"> </w:t>
      </w:r>
      <w:r w:rsidR="004D43C5">
        <w:t>vilá</w:t>
      </w:r>
      <w:r w:rsidR="00475482">
        <w:t xml:space="preserve">g </w:t>
      </w:r>
      <w:r w:rsidR="008E0B23">
        <w:t xml:space="preserve">kihívásait. </w:t>
      </w:r>
      <w:r w:rsidR="007B0CEE">
        <w:t xml:space="preserve">A kurzus e feladat megvalósítása során épít a hallgatók egyéni tapasztalataira és saját élethelyzetük reflexióira. </w:t>
      </w:r>
    </w:p>
    <w:p w:rsidR="00EC6A6F" w:rsidRPr="00490D80" w:rsidRDefault="00EC6A6F" w:rsidP="00EC6A6F"/>
    <w:p w:rsidR="00EC6A6F" w:rsidRDefault="00E524C9" w:rsidP="00EC6A6F">
      <w:pPr>
        <w:rPr>
          <w:b/>
        </w:rPr>
      </w:pPr>
      <w:r>
        <w:rPr>
          <w:b/>
        </w:rPr>
        <w:t>Témakörök</w:t>
      </w:r>
      <w:r w:rsidR="00EC6594">
        <w:rPr>
          <w:b/>
        </w:rPr>
        <w:t xml:space="preserve"> és szakirodalmak</w:t>
      </w:r>
    </w:p>
    <w:p w:rsidR="006F5004" w:rsidRDefault="006F5004" w:rsidP="00EC6A6F">
      <w:pPr>
        <w:rPr>
          <w:b/>
        </w:rPr>
      </w:pPr>
    </w:p>
    <w:p w:rsidR="00415A67" w:rsidRPr="00CD59CD" w:rsidRDefault="00CD59CD" w:rsidP="00CD59CD">
      <w:pPr>
        <w:rPr>
          <w:b/>
          <w:i/>
        </w:rPr>
      </w:pPr>
      <w:r>
        <w:rPr>
          <w:b/>
          <w:i/>
        </w:rPr>
        <w:t xml:space="preserve">1. </w:t>
      </w:r>
      <w:r w:rsidR="00415A67" w:rsidRPr="00CD59CD">
        <w:rPr>
          <w:b/>
          <w:i/>
        </w:rPr>
        <w:t>A társadalmi átalakulás, globalizáció</w:t>
      </w:r>
    </w:p>
    <w:p w:rsidR="00CD59CD" w:rsidRDefault="00434833" w:rsidP="00CD59CD">
      <w:r>
        <w:t xml:space="preserve">!!! </w:t>
      </w:r>
      <w:proofErr w:type="spellStart"/>
      <w:r w:rsidR="00CD59CD">
        <w:t>Giddens</w:t>
      </w:r>
      <w:proofErr w:type="spellEnd"/>
      <w:r w:rsidR="00CD59CD">
        <w:t xml:space="preserve">, </w:t>
      </w:r>
      <w:proofErr w:type="gramStart"/>
      <w:r w:rsidR="00CD59CD">
        <w:t>A</w:t>
      </w:r>
      <w:proofErr w:type="gramEnd"/>
      <w:r w:rsidR="00CD59CD">
        <w:t xml:space="preserve">. (2008) </w:t>
      </w:r>
      <w:r w:rsidR="00CD59CD" w:rsidRPr="00CD59CD">
        <w:rPr>
          <w:i/>
        </w:rPr>
        <w:t>Szociológia.</w:t>
      </w:r>
      <w:r w:rsidR="00CD59CD">
        <w:t xml:space="preserve"> Budapest: Osiris. </w:t>
      </w:r>
      <w:r w:rsidR="00881518">
        <w:t>45–70; 106–110.</w:t>
      </w:r>
    </w:p>
    <w:p w:rsidR="00CD59CD" w:rsidRPr="00CD59CD" w:rsidRDefault="00CD59CD" w:rsidP="00CD59CD">
      <w:pPr>
        <w:ind w:left="284" w:hanging="284"/>
        <w:rPr>
          <w:rFonts w:eastAsia="Times New Roman" w:cs="Times New Roman"/>
          <w:szCs w:val="24"/>
          <w:lang w:eastAsia="hu-HU"/>
        </w:rPr>
      </w:pPr>
      <w:proofErr w:type="spellStart"/>
      <w:r w:rsidRPr="00CD59CD">
        <w:rPr>
          <w:rFonts w:eastAsia="Times New Roman" w:cs="Times New Roman"/>
          <w:szCs w:val="24"/>
          <w:lang w:eastAsia="hu-HU"/>
        </w:rPr>
        <w:t>Giddens</w:t>
      </w:r>
      <w:proofErr w:type="spellEnd"/>
      <w:r w:rsidRPr="00CD59CD">
        <w:rPr>
          <w:rFonts w:eastAsia="Times New Roman" w:cs="Times New Roman"/>
          <w:szCs w:val="24"/>
          <w:lang w:eastAsia="hu-HU"/>
        </w:rPr>
        <w:t xml:space="preserve">, </w:t>
      </w:r>
      <w:proofErr w:type="gramStart"/>
      <w:r w:rsidRPr="00CD59CD">
        <w:rPr>
          <w:rFonts w:eastAsia="Times New Roman" w:cs="Times New Roman"/>
          <w:szCs w:val="24"/>
          <w:lang w:eastAsia="hu-HU"/>
        </w:rPr>
        <w:t>A</w:t>
      </w:r>
      <w:proofErr w:type="gramEnd"/>
      <w:r w:rsidRPr="00CD59CD">
        <w:rPr>
          <w:rFonts w:eastAsia="Times New Roman" w:cs="Times New Roman"/>
          <w:szCs w:val="24"/>
          <w:lang w:eastAsia="hu-HU"/>
        </w:rPr>
        <w:t xml:space="preserve">. (2000) </w:t>
      </w:r>
      <w:r w:rsidRPr="00CD59CD">
        <w:rPr>
          <w:rFonts w:eastAsia="Times New Roman" w:cs="Times New Roman"/>
          <w:i/>
          <w:szCs w:val="24"/>
          <w:lang w:eastAsia="hu-HU"/>
        </w:rPr>
        <w:t>Elszabadult világ. Hogyan alakítja át életünket a globalizáció?</w:t>
      </w:r>
      <w:r w:rsidRPr="00CD59CD">
        <w:rPr>
          <w:rFonts w:eastAsia="Times New Roman" w:cs="Times New Roman"/>
          <w:szCs w:val="24"/>
          <w:lang w:eastAsia="hu-HU"/>
        </w:rPr>
        <w:t xml:space="preserve"> Budapest: Perfekt.</w:t>
      </w:r>
    </w:p>
    <w:p w:rsidR="00CD59CD" w:rsidRDefault="00CD59CD" w:rsidP="00CD59CD"/>
    <w:p w:rsidR="00E524C9" w:rsidRPr="00CD59CD" w:rsidRDefault="00CD59CD" w:rsidP="00CD59CD">
      <w:pPr>
        <w:rPr>
          <w:b/>
          <w:i/>
        </w:rPr>
      </w:pPr>
      <w:r>
        <w:rPr>
          <w:b/>
          <w:i/>
        </w:rPr>
        <w:t xml:space="preserve">2. </w:t>
      </w:r>
      <w:r w:rsidR="00415A67" w:rsidRPr="00CD59CD">
        <w:rPr>
          <w:b/>
          <w:i/>
        </w:rPr>
        <w:t xml:space="preserve">Az újkapitalizmus és az ifjúság. </w:t>
      </w:r>
      <w:r w:rsidR="006F5004" w:rsidRPr="00CD59CD">
        <w:rPr>
          <w:b/>
          <w:i/>
        </w:rPr>
        <w:t>Az ifjúságszociológia</w:t>
      </w:r>
      <w:r w:rsidR="00415A67" w:rsidRPr="00CD59CD">
        <w:rPr>
          <w:b/>
          <w:i/>
        </w:rPr>
        <w:t>i megközelítések</w:t>
      </w:r>
      <w:r w:rsidR="006F5004" w:rsidRPr="00CD59CD">
        <w:rPr>
          <w:b/>
          <w:i/>
        </w:rPr>
        <w:t xml:space="preserve"> </w:t>
      </w:r>
    </w:p>
    <w:p w:rsidR="005459E4" w:rsidRDefault="00434833" w:rsidP="005459E4">
      <w:pPr>
        <w:ind w:left="284" w:hanging="284"/>
      </w:pPr>
      <w:r>
        <w:t xml:space="preserve">!!! </w:t>
      </w:r>
      <w:r w:rsidR="005459E4">
        <w:t xml:space="preserve">Somlai P. (2007) </w:t>
      </w:r>
      <w:proofErr w:type="gramStart"/>
      <w:r w:rsidR="005459E4">
        <w:t>A</w:t>
      </w:r>
      <w:proofErr w:type="gramEnd"/>
      <w:r w:rsidR="005459E4">
        <w:t xml:space="preserve"> </w:t>
      </w:r>
      <w:proofErr w:type="spellStart"/>
      <w:r w:rsidR="005459E4">
        <w:t>posztadoleszcensek</w:t>
      </w:r>
      <w:proofErr w:type="spellEnd"/>
      <w:r w:rsidR="005459E4">
        <w:t xml:space="preserve"> kora. Somlai P. et </w:t>
      </w:r>
      <w:proofErr w:type="spellStart"/>
      <w:r w:rsidR="005459E4">
        <w:t>al</w:t>
      </w:r>
      <w:proofErr w:type="spellEnd"/>
      <w:r w:rsidR="005459E4">
        <w:t xml:space="preserve">. (szerk.) </w:t>
      </w:r>
      <w:r w:rsidR="005459E4">
        <w:rPr>
          <w:i/>
        </w:rPr>
        <w:t>Új ifjúság. Szociol</w:t>
      </w:r>
      <w:r w:rsidR="005459E4">
        <w:rPr>
          <w:i/>
        </w:rPr>
        <w:t>ó</w:t>
      </w:r>
      <w:r w:rsidR="005459E4">
        <w:rPr>
          <w:i/>
        </w:rPr>
        <w:t xml:space="preserve">giai tanulmányok a </w:t>
      </w:r>
      <w:proofErr w:type="spellStart"/>
      <w:r w:rsidR="005459E4">
        <w:rPr>
          <w:i/>
        </w:rPr>
        <w:t>posztadoleszcensekről</w:t>
      </w:r>
      <w:proofErr w:type="spellEnd"/>
      <w:r w:rsidR="005459E4">
        <w:rPr>
          <w:i/>
        </w:rPr>
        <w:t xml:space="preserve">. </w:t>
      </w:r>
      <w:r w:rsidR="005459E4">
        <w:t>Budapest: Napvilág. 9–43.</w:t>
      </w:r>
    </w:p>
    <w:p w:rsidR="00CD59CD" w:rsidRDefault="00CD59CD" w:rsidP="00CD59CD">
      <w:pPr>
        <w:ind w:left="284" w:hanging="284"/>
      </w:pPr>
      <w:r>
        <w:t xml:space="preserve">Gazsó F.–Laki L. (2004) </w:t>
      </w:r>
      <w:r w:rsidRPr="00CD59CD">
        <w:rPr>
          <w:i/>
        </w:rPr>
        <w:t>Fiatalok az újkapitalizmusban</w:t>
      </w:r>
      <w:r>
        <w:t>. Budapest: Napvilág.</w:t>
      </w:r>
    </w:p>
    <w:p w:rsidR="00CD59CD" w:rsidRDefault="00B645C4" w:rsidP="00CD59CD">
      <w:pPr>
        <w:ind w:left="284" w:hanging="284"/>
      </w:pPr>
      <w:r>
        <w:t xml:space="preserve">!!! Gábor K. (2006) Ifjúsági korszakváltás, ifjúsági és politikai kultúra a kelet- és nyugat-európai fiatalok körében. </w:t>
      </w:r>
      <w:proofErr w:type="spellStart"/>
      <w:r>
        <w:t>In</w:t>
      </w:r>
      <w:proofErr w:type="spellEnd"/>
      <w:r>
        <w:t xml:space="preserve"> </w:t>
      </w:r>
      <w:r w:rsidR="00CD59CD">
        <w:t>Gábo</w:t>
      </w:r>
      <w:r>
        <w:t>r K.–</w:t>
      </w:r>
      <w:proofErr w:type="spellStart"/>
      <w:r>
        <w:t>Jancsák</w:t>
      </w:r>
      <w:proofErr w:type="spellEnd"/>
      <w:r>
        <w:t xml:space="preserve"> </w:t>
      </w:r>
      <w:proofErr w:type="spellStart"/>
      <w:r>
        <w:t>Cs</w:t>
      </w:r>
      <w:proofErr w:type="spellEnd"/>
      <w:r>
        <w:t>. (szerk.)</w:t>
      </w:r>
      <w:r w:rsidR="00CD59CD">
        <w:t xml:space="preserve"> </w:t>
      </w:r>
      <w:r w:rsidR="00CD59CD" w:rsidRPr="00CD59CD">
        <w:rPr>
          <w:i/>
        </w:rPr>
        <w:t>Ifjúságszociológia. Szemelv</w:t>
      </w:r>
      <w:r w:rsidR="00CD59CD" w:rsidRPr="00CD59CD">
        <w:rPr>
          <w:i/>
        </w:rPr>
        <w:t>é</w:t>
      </w:r>
      <w:r w:rsidR="00CD59CD" w:rsidRPr="00CD59CD">
        <w:rPr>
          <w:i/>
        </w:rPr>
        <w:t xml:space="preserve">nyek. </w:t>
      </w:r>
      <w:r w:rsidR="00CD59CD">
        <w:t>Szeged: Belvedere.</w:t>
      </w:r>
      <w:r>
        <w:t xml:space="preserve"> 351–365.</w:t>
      </w:r>
    </w:p>
    <w:p w:rsidR="00EC6594" w:rsidRDefault="00EC6594" w:rsidP="00EC6594"/>
    <w:p w:rsidR="0090332A" w:rsidRPr="00CD59CD" w:rsidRDefault="00CD59CD" w:rsidP="00CD59CD">
      <w:pPr>
        <w:rPr>
          <w:b/>
          <w:i/>
        </w:rPr>
      </w:pPr>
      <w:r>
        <w:rPr>
          <w:b/>
          <w:i/>
        </w:rPr>
        <w:t xml:space="preserve">3. </w:t>
      </w:r>
      <w:r w:rsidR="00E7557B" w:rsidRPr="00CD59CD">
        <w:rPr>
          <w:b/>
          <w:i/>
        </w:rPr>
        <w:t>O</w:t>
      </w:r>
      <w:r w:rsidR="00B43E39" w:rsidRPr="00CD59CD">
        <w:rPr>
          <w:b/>
          <w:i/>
        </w:rPr>
        <w:t>ktatás</w:t>
      </w:r>
      <w:r w:rsidR="00415A67" w:rsidRPr="00CD59CD">
        <w:rPr>
          <w:b/>
          <w:i/>
        </w:rPr>
        <w:t>,</w:t>
      </w:r>
      <w:r w:rsidR="0090332A" w:rsidRPr="00CD59CD">
        <w:rPr>
          <w:b/>
          <w:i/>
        </w:rPr>
        <w:t xml:space="preserve"> m</w:t>
      </w:r>
      <w:r w:rsidR="00E7557B" w:rsidRPr="00CD59CD">
        <w:rPr>
          <w:b/>
          <w:i/>
        </w:rPr>
        <w:t>unkaerőpiac</w:t>
      </w:r>
    </w:p>
    <w:p w:rsidR="008E254F" w:rsidRDefault="005459E4" w:rsidP="005459E4">
      <w:pPr>
        <w:ind w:left="284" w:hanging="284"/>
      </w:pPr>
      <w:r>
        <w:t xml:space="preserve">Stadler, B. (2004) Sebezhetőség és oktatás. </w:t>
      </w:r>
      <w:proofErr w:type="spellStart"/>
      <w:r>
        <w:t>In</w:t>
      </w:r>
      <w:proofErr w:type="spellEnd"/>
      <w:r>
        <w:t xml:space="preserve"> Gábor K.–</w:t>
      </w:r>
      <w:proofErr w:type="spellStart"/>
      <w:r>
        <w:t>Jancsák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. (szerk.) </w:t>
      </w:r>
      <w:r w:rsidRPr="00DC5E79">
        <w:rPr>
          <w:i/>
        </w:rPr>
        <w:t>Ifjúsági ko</w:t>
      </w:r>
      <w:r w:rsidRPr="00DC5E79">
        <w:rPr>
          <w:i/>
        </w:rPr>
        <w:t>r</w:t>
      </w:r>
      <w:r w:rsidRPr="00DC5E79">
        <w:rPr>
          <w:i/>
        </w:rPr>
        <w:t>szakváltás. Ifjúság az új évezredben.</w:t>
      </w:r>
      <w:r>
        <w:t xml:space="preserve"> Szeged: Belvedere. 185–206.</w:t>
      </w:r>
    </w:p>
    <w:p w:rsidR="00B645C4" w:rsidRDefault="00B645C4" w:rsidP="00B645C4">
      <w:pPr>
        <w:ind w:left="284" w:hanging="284"/>
      </w:pPr>
      <w:r>
        <w:t xml:space="preserve">Nyüsti Sz. (2013) Oktatási helyzetkép. </w:t>
      </w:r>
      <w:proofErr w:type="spellStart"/>
      <w:r>
        <w:t>In</w:t>
      </w:r>
      <w:proofErr w:type="spellEnd"/>
      <w:r>
        <w:t xml:space="preserve"> Székely L. (szerk.) </w:t>
      </w:r>
      <w:r>
        <w:rPr>
          <w:i/>
        </w:rPr>
        <w:t>Magyar ifjúság 2012. Tanu</w:t>
      </w:r>
      <w:r>
        <w:rPr>
          <w:i/>
        </w:rPr>
        <w:t>l</w:t>
      </w:r>
      <w:r>
        <w:rPr>
          <w:i/>
        </w:rPr>
        <w:t>mánykötet.</w:t>
      </w:r>
      <w:r>
        <w:t xml:space="preserve"> Budapest: Kutatópont</w:t>
      </w:r>
    </w:p>
    <w:p w:rsidR="00434833" w:rsidRPr="00B645C4" w:rsidRDefault="005459E4" w:rsidP="00B645C4">
      <w:pPr>
        <w:ind w:left="284" w:hanging="284"/>
      </w:pPr>
      <w:proofErr w:type="spellStart"/>
      <w:r>
        <w:t>Furlong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(2004) Sebezhetőség és ifjúsági munkaerőpiac. </w:t>
      </w:r>
      <w:proofErr w:type="spellStart"/>
      <w:r>
        <w:t>In</w:t>
      </w:r>
      <w:proofErr w:type="spellEnd"/>
      <w:r>
        <w:t xml:space="preserve"> Gábor K.–</w:t>
      </w:r>
      <w:proofErr w:type="spellStart"/>
      <w:r>
        <w:t>Jancsák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. (szerk.) </w:t>
      </w:r>
      <w:r w:rsidRPr="00DC5E79">
        <w:rPr>
          <w:i/>
        </w:rPr>
        <w:t>Ifjúsági korszakváltás. Ifjúság az új évezredben.</w:t>
      </w:r>
      <w:r>
        <w:t xml:space="preserve"> Szeged: Belvedere. 207–222.</w:t>
      </w:r>
    </w:p>
    <w:p w:rsidR="00B645C4" w:rsidRDefault="00B645C4" w:rsidP="00B645C4">
      <w:pPr>
        <w:ind w:left="284" w:hanging="284"/>
      </w:pPr>
      <w:r>
        <w:lastRenderedPageBreak/>
        <w:t xml:space="preserve">Gazsó T. (2013) Munkaerő-piaci helyzetkép. </w:t>
      </w:r>
      <w:proofErr w:type="spellStart"/>
      <w:r>
        <w:t>In</w:t>
      </w:r>
      <w:proofErr w:type="spellEnd"/>
      <w:r>
        <w:t xml:space="preserve"> Székely L. (szerk.) </w:t>
      </w:r>
      <w:r>
        <w:rPr>
          <w:i/>
        </w:rPr>
        <w:t>Magyar ifjúság 2012. T</w:t>
      </w:r>
      <w:r>
        <w:rPr>
          <w:i/>
        </w:rPr>
        <w:t>a</w:t>
      </w:r>
      <w:r>
        <w:rPr>
          <w:i/>
        </w:rPr>
        <w:t>nulmánykötet.</w:t>
      </w:r>
      <w:r>
        <w:t xml:space="preserve"> Budapest: Kutatópont</w:t>
      </w:r>
    </w:p>
    <w:p w:rsidR="00434833" w:rsidRPr="00B645C4" w:rsidRDefault="00434833" w:rsidP="00CD59CD">
      <w:pPr>
        <w:rPr>
          <w:b/>
        </w:rPr>
      </w:pPr>
    </w:p>
    <w:p w:rsidR="00FE3492" w:rsidRPr="00CD59CD" w:rsidRDefault="00CD59CD" w:rsidP="00CD59CD">
      <w:pPr>
        <w:rPr>
          <w:b/>
          <w:i/>
        </w:rPr>
      </w:pPr>
      <w:r>
        <w:rPr>
          <w:b/>
          <w:i/>
        </w:rPr>
        <w:t xml:space="preserve">4. </w:t>
      </w:r>
      <w:r w:rsidR="00E7557B" w:rsidRPr="00CD59CD">
        <w:rPr>
          <w:b/>
          <w:i/>
        </w:rPr>
        <w:t>S</w:t>
      </w:r>
      <w:r w:rsidR="00B43E39" w:rsidRPr="00CD59CD">
        <w:rPr>
          <w:b/>
          <w:i/>
        </w:rPr>
        <w:t>zabadidő</w:t>
      </w:r>
      <w:r w:rsidR="00513120">
        <w:rPr>
          <w:b/>
          <w:i/>
        </w:rPr>
        <w:t xml:space="preserve">, kulturális fogyasztás, </w:t>
      </w:r>
      <w:r w:rsidR="003D65DB" w:rsidRPr="00CD59CD">
        <w:rPr>
          <w:b/>
          <w:i/>
        </w:rPr>
        <w:t>szubkultúrák</w:t>
      </w:r>
      <w:r w:rsidR="003D65DB">
        <w:rPr>
          <w:b/>
          <w:i/>
        </w:rPr>
        <w:t xml:space="preserve">, </w:t>
      </w:r>
      <w:r w:rsidR="00513120">
        <w:rPr>
          <w:b/>
          <w:i/>
        </w:rPr>
        <w:t>devianciák</w:t>
      </w:r>
    </w:p>
    <w:p w:rsidR="0026334A" w:rsidRDefault="005459E4" w:rsidP="00106E36">
      <w:pPr>
        <w:ind w:left="284" w:hanging="284"/>
      </w:pPr>
      <w:proofErr w:type="spellStart"/>
      <w:r>
        <w:t>Azzopardi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(2004) </w:t>
      </w:r>
      <w:r w:rsidR="00106E36">
        <w:t xml:space="preserve">Szabadidő: kockázati tényezők és a sebezhetőséghez vezető utak. </w:t>
      </w:r>
      <w:proofErr w:type="spellStart"/>
      <w:r>
        <w:t>In</w:t>
      </w:r>
      <w:proofErr w:type="spellEnd"/>
      <w:r>
        <w:t xml:space="preserve"> Gábor K.–</w:t>
      </w:r>
      <w:proofErr w:type="spellStart"/>
      <w:r>
        <w:t>Jancsák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. (szerk.) </w:t>
      </w:r>
      <w:r w:rsidRPr="00DC5E79">
        <w:rPr>
          <w:i/>
        </w:rPr>
        <w:t>Ifjúsági korszakváltás. Ifjúság az új évezredben.</w:t>
      </w:r>
      <w:r>
        <w:t xml:space="preserve"> Szeged: Belvedere.</w:t>
      </w:r>
      <w:r w:rsidR="00106E36">
        <w:t xml:space="preserve"> 223</w:t>
      </w:r>
      <w:r>
        <w:t>–</w:t>
      </w:r>
      <w:r w:rsidR="00106E36">
        <w:t>239</w:t>
      </w:r>
      <w:r>
        <w:t>.</w:t>
      </w:r>
    </w:p>
    <w:p w:rsidR="00567663" w:rsidRDefault="00C72D0F" w:rsidP="00567663">
      <w:pPr>
        <w:ind w:left="284" w:hanging="284"/>
      </w:pPr>
      <w:r>
        <w:t xml:space="preserve">Nagy Á. (2013) Szabadidős tervek és tevékenységek. </w:t>
      </w:r>
      <w:proofErr w:type="spellStart"/>
      <w:r>
        <w:t>In</w:t>
      </w:r>
      <w:proofErr w:type="spellEnd"/>
      <w:r>
        <w:t xml:space="preserve"> Székely L. (szerk.) </w:t>
      </w:r>
      <w:r>
        <w:rPr>
          <w:i/>
        </w:rPr>
        <w:t>Magyar ifjúság 2012. Tanulmánykötet.</w:t>
      </w:r>
      <w:r>
        <w:t xml:space="preserve"> Budapest: Kutatópont</w:t>
      </w:r>
    </w:p>
    <w:p w:rsidR="00A0365B" w:rsidRDefault="00A0365B" w:rsidP="00567663">
      <w:pPr>
        <w:ind w:left="284" w:hanging="284"/>
        <w:rPr>
          <w:szCs w:val="24"/>
        </w:rPr>
      </w:pPr>
      <w:r w:rsidRPr="00567663">
        <w:rPr>
          <w:szCs w:val="24"/>
        </w:rPr>
        <w:t xml:space="preserve">Buda B. (2009) Plázák és ifjúság. </w:t>
      </w:r>
      <w:proofErr w:type="spellStart"/>
      <w:r w:rsidRPr="00567663">
        <w:rPr>
          <w:szCs w:val="24"/>
        </w:rPr>
        <w:t>In</w:t>
      </w:r>
      <w:proofErr w:type="spellEnd"/>
      <w:r w:rsidRPr="00567663">
        <w:rPr>
          <w:szCs w:val="24"/>
        </w:rPr>
        <w:t xml:space="preserve"> </w:t>
      </w:r>
      <w:proofErr w:type="spellStart"/>
      <w:r w:rsidRPr="00567663">
        <w:rPr>
          <w:szCs w:val="24"/>
        </w:rPr>
        <w:t>Demetrovics</w:t>
      </w:r>
      <w:proofErr w:type="spellEnd"/>
      <w:r w:rsidRPr="00567663">
        <w:rPr>
          <w:szCs w:val="24"/>
        </w:rPr>
        <w:t xml:space="preserve"> </w:t>
      </w:r>
      <w:proofErr w:type="spellStart"/>
      <w:r w:rsidRPr="00567663">
        <w:rPr>
          <w:szCs w:val="24"/>
        </w:rPr>
        <w:t>Zs</w:t>
      </w:r>
      <w:proofErr w:type="spellEnd"/>
      <w:r w:rsidRPr="00567663">
        <w:rPr>
          <w:szCs w:val="24"/>
        </w:rPr>
        <w:t>.–Paksi B.–</w:t>
      </w:r>
      <w:proofErr w:type="spellStart"/>
      <w:r w:rsidRPr="00567663">
        <w:rPr>
          <w:szCs w:val="24"/>
        </w:rPr>
        <w:t>Dúll</w:t>
      </w:r>
      <w:proofErr w:type="spellEnd"/>
      <w:r w:rsidRPr="00567663">
        <w:rPr>
          <w:szCs w:val="24"/>
        </w:rPr>
        <w:t xml:space="preserve"> </w:t>
      </w:r>
      <w:proofErr w:type="gramStart"/>
      <w:r w:rsidRPr="00567663">
        <w:rPr>
          <w:szCs w:val="24"/>
        </w:rPr>
        <w:t>A</w:t>
      </w:r>
      <w:proofErr w:type="gramEnd"/>
      <w:r w:rsidRPr="00567663">
        <w:rPr>
          <w:szCs w:val="24"/>
        </w:rPr>
        <w:t xml:space="preserve">. (szerk.) </w:t>
      </w:r>
      <w:r w:rsidRPr="00567663">
        <w:rPr>
          <w:i/>
          <w:szCs w:val="24"/>
        </w:rPr>
        <w:t>Pláza, ifj</w:t>
      </w:r>
      <w:r w:rsidRPr="00567663">
        <w:rPr>
          <w:i/>
          <w:szCs w:val="24"/>
        </w:rPr>
        <w:t>ú</w:t>
      </w:r>
      <w:r w:rsidRPr="00567663">
        <w:rPr>
          <w:i/>
          <w:szCs w:val="24"/>
        </w:rPr>
        <w:t>ság, életmód.</w:t>
      </w:r>
      <w:r w:rsidR="00567663" w:rsidRPr="00567663">
        <w:rPr>
          <w:i/>
          <w:szCs w:val="24"/>
        </w:rPr>
        <w:t xml:space="preserve"> </w:t>
      </w:r>
      <w:proofErr w:type="gramStart"/>
      <w:r w:rsidRPr="00567663">
        <w:rPr>
          <w:szCs w:val="24"/>
        </w:rPr>
        <w:t>Budapest:</w:t>
      </w:r>
      <w:proofErr w:type="gramEnd"/>
      <w:r w:rsidRPr="00567663">
        <w:rPr>
          <w:szCs w:val="24"/>
        </w:rPr>
        <w:t xml:space="preserve"> L’</w:t>
      </w:r>
      <w:proofErr w:type="spellStart"/>
      <w:r w:rsidRPr="00567663">
        <w:rPr>
          <w:szCs w:val="24"/>
        </w:rPr>
        <w:t>Harmattan</w:t>
      </w:r>
      <w:proofErr w:type="spellEnd"/>
      <w:r w:rsidRPr="00567663">
        <w:rPr>
          <w:szCs w:val="24"/>
        </w:rPr>
        <w:t>. 13–18.</w:t>
      </w:r>
    </w:p>
    <w:p w:rsidR="00AC2642" w:rsidRDefault="00CB41F5" w:rsidP="00CB41F5">
      <w:pPr>
        <w:rPr>
          <w:rFonts w:eastAsia="Times New Roman" w:cs="Times New Roman"/>
          <w:szCs w:val="24"/>
          <w:lang w:eastAsia="hu-HU"/>
        </w:rPr>
      </w:pPr>
      <w:r>
        <w:rPr>
          <w:szCs w:val="24"/>
        </w:rPr>
        <w:t xml:space="preserve">Simányi L. (2005) </w:t>
      </w:r>
      <w:r w:rsidRPr="00CB41F5">
        <w:rPr>
          <w:rFonts w:eastAsia="Times New Roman" w:cs="Times New Roman"/>
          <w:szCs w:val="24"/>
          <w:lang w:eastAsia="hu-HU"/>
        </w:rPr>
        <w:t>Bevezetés a f</w:t>
      </w:r>
      <w:r>
        <w:rPr>
          <w:rFonts w:eastAsia="Times New Roman" w:cs="Times New Roman"/>
          <w:szCs w:val="24"/>
          <w:lang w:eastAsia="hu-HU"/>
        </w:rPr>
        <w:t xml:space="preserve">ogyasztói társadalom elméletébe. </w:t>
      </w:r>
      <w:r>
        <w:rPr>
          <w:rFonts w:eastAsia="Times New Roman" w:cs="Times New Roman"/>
          <w:i/>
          <w:szCs w:val="24"/>
          <w:lang w:eastAsia="hu-HU"/>
        </w:rPr>
        <w:t>Replika,</w:t>
      </w:r>
      <w:r>
        <w:rPr>
          <w:rFonts w:eastAsia="Times New Roman" w:cs="Times New Roman"/>
          <w:szCs w:val="24"/>
          <w:lang w:eastAsia="hu-HU"/>
        </w:rPr>
        <w:t xml:space="preserve"> 51–52: 165–195.</w:t>
      </w:r>
    </w:p>
    <w:p w:rsidR="00AC2642" w:rsidRDefault="009C3614" w:rsidP="00AC2642">
      <w:pPr>
        <w:ind w:left="284" w:hanging="284"/>
        <w:rPr>
          <w:rFonts w:eastAsia="Times New Roman" w:cs="Times New Roman"/>
          <w:szCs w:val="24"/>
          <w:lang w:eastAsia="hu-HU"/>
        </w:rPr>
      </w:pPr>
      <w:r>
        <w:rPr>
          <w:rStyle w:val="Kiemels"/>
          <w:i w:val="0"/>
        </w:rPr>
        <w:t xml:space="preserve">!!! </w:t>
      </w:r>
      <w:proofErr w:type="spellStart"/>
      <w:r w:rsidR="00AC2642" w:rsidRPr="00AC2642">
        <w:rPr>
          <w:rStyle w:val="Kiemels"/>
          <w:i w:val="0"/>
        </w:rPr>
        <w:t>Koković</w:t>
      </w:r>
      <w:proofErr w:type="spellEnd"/>
      <w:r w:rsidR="00AC2642">
        <w:rPr>
          <w:rStyle w:val="st"/>
        </w:rPr>
        <w:t xml:space="preserve">, D. </w:t>
      </w:r>
      <w:r w:rsidR="00AC2642" w:rsidRPr="00AC2642">
        <w:rPr>
          <w:rStyle w:val="Kiemels"/>
          <w:i w:val="0"/>
        </w:rPr>
        <w:t>Kultúra</w:t>
      </w:r>
      <w:r w:rsidR="00AC2642">
        <w:rPr>
          <w:rStyle w:val="st"/>
        </w:rPr>
        <w:t xml:space="preserve">, szubkultúra, </w:t>
      </w:r>
      <w:r w:rsidR="00AC2642" w:rsidRPr="00AC2642">
        <w:rPr>
          <w:rStyle w:val="Kiemels"/>
          <w:i w:val="0"/>
        </w:rPr>
        <w:t>ellenkultúra</w:t>
      </w:r>
      <w:r w:rsidR="00AC2642">
        <w:rPr>
          <w:rStyle w:val="Kiemels"/>
          <w:i w:val="0"/>
        </w:rPr>
        <w:t xml:space="preserve">. </w:t>
      </w:r>
      <w:proofErr w:type="spellStart"/>
      <w:r w:rsidR="00AC2642">
        <w:t>In</w:t>
      </w:r>
      <w:proofErr w:type="spellEnd"/>
      <w:r w:rsidR="00AC2642">
        <w:t xml:space="preserve">: </w:t>
      </w:r>
      <w:r w:rsidR="00AC2642" w:rsidRPr="00AC2642">
        <w:rPr>
          <w:i/>
        </w:rPr>
        <w:t>Ifjúsági szubkultúrák. Szemelvények.</w:t>
      </w:r>
      <w:r w:rsidR="00AC2642">
        <w:t xml:space="preserve"> Filozófia Könyvtár. </w:t>
      </w:r>
      <w:hyperlink r:id="rId6" w:history="1">
        <w:r w:rsidR="00AC2642" w:rsidRPr="00B763A4">
          <w:rPr>
            <w:rStyle w:val="Hiperhivatkozs"/>
          </w:rPr>
          <w:t>http://www2.arts.u-szeged.hu/socio/racz/kokovic.pdf</w:t>
        </w:r>
      </w:hyperlink>
      <w:r w:rsidR="00AC2642">
        <w:t xml:space="preserve"> </w:t>
      </w:r>
    </w:p>
    <w:p w:rsidR="00CB41F5" w:rsidRDefault="00CB41F5" w:rsidP="00CB41F5">
      <w:pPr>
        <w:ind w:left="284" w:hanging="284"/>
      </w:pPr>
      <w:r>
        <w:rPr>
          <w:rFonts w:eastAsia="Times New Roman" w:cs="Times New Roman"/>
          <w:szCs w:val="24"/>
          <w:lang w:eastAsia="hu-HU"/>
        </w:rPr>
        <w:t xml:space="preserve">Szapu M. (2004) </w:t>
      </w:r>
      <w:proofErr w:type="gramStart"/>
      <w:r>
        <w:rPr>
          <w:rFonts w:eastAsia="Times New Roman" w:cs="Times New Roman"/>
          <w:szCs w:val="24"/>
          <w:lang w:eastAsia="hu-HU"/>
        </w:rPr>
        <w:t>A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zene mentén szerveződő mai ifjúsági csoportkultúrák. </w:t>
      </w:r>
      <w:proofErr w:type="spellStart"/>
      <w:r>
        <w:t>In</w:t>
      </w:r>
      <w:proofErr w:type="spellEnd"/>
      <w:r>
        <w:t xml:space="preserve"> Gábor K.–</w:t>
      </w:r>
      <w:proofErr w:type="spellStart"/>
      <w:r>
        <w:t>Jancsák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. (szerk.) </w:t>
      </w:r>
      <w:r w:rsidRPr="00DC5E79">
        <w:rPr>
          <w:i/>
        </w:rPr>
        <w:t>Ifjúsági korszakváltás. Ifjúság az új évezredben.</w:t>
      </w:r>
      <w:r>
        <w:t xml:space="preserve"> Szeged: Belvedere. 108–121.</w:t>
      </w:r>
    </w:p>
    <w:p w:rsidR="00CB41F5" w:rsidRPr="00CB41F5" w:rsidRDefault="00CB41F5" w:rsidP="00CB41F5">
      <w:pPr>
        <w:ind w:left="284" w:hanging="284"/>
      </w:pPr>
      <w:r>
        <w:t xml:space="preserve">Pikó B. (szerk.) (2005) </w:t>
      </w:r>
      <w:r>
        <w:rPr>
          <w:i/>
        </w:rPr>
        <w:t xml:space="preserve">A deviáns magatartás szociológiai alapjai és megjelenési formái a modern társadalomban. </w:t>
      </w:r>
      <w:r>
        <w:t xml:space="preserve">Szeged: JATE Press. </w:t>
      </w:r>
    </w:p>
    <w:p w:rsidR="00106E36" w:rsidRDefault="00106E36" w:rsidP="00106E36">
      <w:pPr>
        <w:ind w:left="284" w:hanging="284"/>
        <w:rPr>
          <w:b/>
          <w:i/>
        </w:rPr>
      </w:pPr>
    </w:p>
    <w:p w:rsidR="00BC5091" w:rsidRPr="00CD59CD" w:rsidRDefault="0026334A" w:rsidP="00CD59CD">
      <w:pPr>
        <w:rPr>
          <w:b/>
          <w:i/>
        </w:rPr>
      </w:pPr>
      <w:r>
        <w:rPr>
          <w:b/>
          <w:i/>
        </w:rPr>
        <w:t>5</w:t>
      </w:r>
      <w:r w:rsidR="00CD59CD">
        <w:rPr>
          <w:b/>
          <w:i/>
        </w:rPr>
        <w:t xml:space="preserve">. </w:t>
      </w:r>
      <w:r>
        <w:rPr>
          <w:b/>
          <w:i/>
        </w:rPr>
        <w:t xml:space="preserve">Értékek, </w:t>
      </w:r>
      <w:r w:rsidR="00060362">
        <w:rPr>
          <w:b/>
          <w:i/>
        </w:rPr>
        <w:t xml:space="preserve">leválás, szexualitás, </w:t>
      </w:r>
      <w:r>
        <w:rPr>
          <w:b/>
          <w:i/>
        </w:rPr>
        <w:t>p</w:t>
      </w:r>
      <w:r w:rsidR="00BC5091" w:rsidRPr="00CD59CD">
        <w:rPr>
          <w:b/>
          <w:i/>
        </w:rPr>
        <w:t>árkapcsolatok, szingli-jelenség</w:t>
      </w:r>
    </w:p>
    <w:p w:rsidR="0026334A" w:rsidRDefault="00434833" w:rsidP="00C72D0F">
      <w:pPr>
        <w:ind w:left="284" w:hanging="284"/>
      </w:pPr>
      <w:r>
        <w:t xml:space="preserve">!!! </w:t>
      </w:r>
      <w:r w:rsidR="00C72D0F">
        <w:t xml:space="preserve">Tóth O. (2007) Fiatalok párkapcsolatai történelmi háttérrel. </w:t>
      </w:r>
      <w:proofErr w:type="spellStart"/>
      <w:r w:rsidR="00C72D0F">
        <w:t>In</w:t>
      </w:r>
      <w:proofErr w:type="spellEnd"/>
      <w:r w:rsidR="00C72D0F">
        <w:t xml:space="preserve"> Somlai P. et </w:t>
      </w:r>
      <w:proofErr w:type="spellStart"/>
      <w:r w:rsidR="00C72D0F">
        <w:t>al</w:t>
      </w:r>
      <w:proofErr w:type="spellEnd"/>
      <w:r w:rsidR="00C72D0F">
        <w:t xml:space="preserve">. (szerk.) </w:t>
      </w:r>
      <w:r w:rsidR="00C72D0F">
        <w:rPr>
          <w:i/>
        </w:rPr>
        <w:t xml:space="preserve">Új ifjúság. Szociológiai tanulmányok a </w:t>
      </w:r>
      <w:proofErr w:type="spellStart"/>
      <w:r w:rsidR="00C72D0F">
        <w:rPr>
          <w:i/>
        </w:rPr>
        <w:t>posztadoleszcensekről</w:t>
      </w:r>
      <w:proofErr w:type="spellEnd"/>
      <w:r w:rsidR="00C72D0F">
        <w:rPr>
          <w:i/>
        </w:rPr>
        <w:t xml:space="preserve">. </w:t>
      </w:r>
      <w:r w:rsidR="00C72D0F">
        <w:t>Budapest: Napvilág. 81–110.</w:t>
      </w:r>
    </w:p>
    <w:p w:rsidR="00060362" w:rsidRDefault="00060362" w:rsidP="00060362">
      <w:pPr>
        <w:ind w:left="284" w:hanging="284"/>
      </w:pPr>
      <w:r>
        <w:t xml:space="preserve">!!! Somlai P. (2007) </w:t>
      </w:r>
      <w:proofErr w:type="gramStart"/>
      <w:r>
        <w:t>A</w:t>
      </w:r>
      <w:proofErr w:type="gramEnd"/>
      <w:r>
        <w:t xml:space="preserve"> </w:t>
      </w:r>
      <w:proofErr w:type="spellStart"/>
      <w:r>
        <w:t>posztadoleszcensek</w:t>
      </w:r>
      <w:proofErr w:type="spellEnd"/>
      <w:r>
        <w:t xml:space="preserve"> kora. Somlai P. et </w:t>
      </w:r>
      <w:proofErr w:type="spellStart"/>
      <w:r>
        <w:t>al</w:t>
      </w:r>
      <w:proofErr w:type="spellEnd"/>
      <w:r>
        <w:t xml:space="preserve">. (szerk.) </w:t>
      </w:r>
      <w:r>
        <w:rPr>
          <w:i/>
        </w:rPr>
        <w:t>Új ifjúság. Szociol</w:t>
      </w:r>
      <w:r>
        <w:rPr>
          <w:i/>
        </w:rPr>
        <w:t>ó</w:t>
      </w:r>
      <w:r>
        <w:rPr>
          <w:i/>
        </w:rPr>
        <w:t xml:space="preserve">giai tanulmányok a </w:t>
      </w:r>
      <w:proofErr w:type="spellStart"/>
      <w:r>
        <w:rPr>
          <w:i/>
        </w:rPr>
        <w:t>posztadoleszcensekről</w:t>
      </w:r>
      <w:proofErr w:type="spellEnd"/>
      <w:r>
        <w:rPr>
          <w:i/>
        </w:rPr>
        <w:t xml:space="preserve">. </w:t>
      </w:r>
      <w:r>
        <w:t>Budapest: Napvilág. 9–43.</w:t>
      </w:r>
    </w:p>
    <w:p w:rsidR="00106E36" w:rsidRPr="00106E36" w:rsidRDefault="00106E36" w:rsidP="00CD59CD"/>
    <w:p w:rsidR="008B53AE" w:rsidRPr="00CD59CD" w:rsidRDefault="0026334A" w:rsidP="00CD59CD">
      <w:pPr>
        <w:rPr>
          <w:b/>
          <w:i/>
        </w:rPr>
      </w:pPr>
      <w:r>
        <w:rPr>
          <w:b/>
          <w:i/>
        </w:rPr>
        <w:t xml:space="preserve">6. </w:t>
      </w:r>
      <w:r w:rsidR="00FE3492" w:rsidRPr="00CD59CD">
        <w:rPr>
          <w:b/>
          <w:i/>
        </w:rPr>
        <w:t>Politikai szocializáció</w:t>
      </w:r>
      <w:r w:rsidR="00E524C9" w:rsidRPr="00CD59CD">
        <w:rPr>
          <w:b/>
          <w:i/>
        </w:rPr>
        <w:t xml:space="preserve">, civil </w:t>
      </w:r>
      <w:r w:rsidR="005C5B73" w:rsidRPr="00CD59CD">
        <w:rPr>
          <w:b/>
          <w:i/>
        </w:rPr>
        <w:t>társadalom</w:t>
      </w:r>
    </w:p>
    <w:p w:rsidR="00E7557B" w:rsidRDefault="00C72D0F" w:rsidP="00B36061">
      <w:pPr>
        <w:ind w:left="284" w:hanging="284"/>
      </w:pPr>
      <w:r>
        <w:t xml:space="preserve">Szabó </w:t>
      </w:r>
      <w:proofErr w:type="gramStart"/>
      <w:r>
        <w:t>A</w:t>
      </w:r>
      <w:proofErr w:type="gramEnd"/>
      <w:r>
        <w:t>.–</w:t>
      </w:r>
      <w:proofErr w:type="spellStart"/>
      <w:r>
        <w:t>Oross</w:t>
      </w:r>
      <w:proofErr w:type="spellEnd"/>
      <w:r>
        <w:t xml:space="preserve"> D. (2012)</w:t>
      </w:r>
      <w:r w:rsidR="00B36061">
        <w:t xml:space="preserve"> A demokratikus részvétel tendenciái a magyar egyetemisták és főiskolások körében. </w:t>
      </w:r>
      <w:proofErr w:type="spellStart"/>
      <w:r w:rsidR="00B36061" w:rsidRPr="00001BB5">
        <w:rPr>
          <w:rFonts w:cs="Times New Roman"/>
          <w:szCs w:val="24"/>
        </w:rPr>
        <w:t>In</w:t>
      </w:r>
      <w:proofErr w:type="spellEnd"/>
      <w:r w:rsidR="00B36061" w:rsidRPr="00001BB5">
        <w:rPr>
          <w:rFonts w:cs="Times New Roman"/>
          <w:szCs w:val="24"/>
        </w:rPr>
        <w:t xml:space="preserve">: Szabó </w:t>
      </w:r>
      <w:proofErr w:type="gramStart"/>
      <w:r w:rsidR="00B36061" w:rsidRPr="00001BB5">
        <w:rPr>
          <w:rFonts w:cs="Times New Roman"/>
          <w:szCs w:val="24"/>
        </w:rPr>
        <w:t>A</w:t>
      </w:r>
      <w:proofErr w:type="gramEnd"/>
      <w:r w:rsidR="00B36061" w:rsidRPr="00001BB5">
        <w:rPr>
          <w:rFonts w:cs="Times New Roman"/>
          <w:szCs w:val="24"/>
        </w:rPr>
        <w:t xml:space="preserve">. (szerk.): </w:t>
      </w:r>
      <w:r w:rsidR="00B36061" w:rsidRPr="00001BB5">
        <w:rPr>
          <w:rFonts w:cs="Times New Roman"/>
          <w:i/>
          <w:szCs w:val="24"/>
        </w:rPr>
        <w:t xml:space="preserve">Racionálisan lázadó hallgatók: </w:t>
      </w:r>
      <w:r w:rsidR="00B36061" w:rsidRPr="00001BB5">
        <w:rPr>
          <w:rFonts w:cs="Times New Roman"/>
          <w:i/>
          <w:iCs/>
          <w:szCs w:val="24"/>
        </w:rPr>
        <w:t>Apátia – Rad</w:t>
      </w:r>
      <w:r w:rsidR="00B36061" w:rsidRPr="00001BB5">
        <w:rPr>
          <w:rFonts w:cs="Times New Roman"/>
          <w:i/>
          <w:iCs/>
          <w:szCs w:val="24"/>
        </w:rPr>
        <w:t>i</w:t>
      </w:r>
      <w:r w:rsidR="00B36061" w:rsidRPr="00001BB5">
        <w:rPr>
          <w:rFonts w:cs="Times New Roman"/>
          <w:i/>
          <w:iCs/>
          <w:szCs w:val="24"/>
        </w:rPr>
        <w:t>kalizmus – Posztmaterializmus a magyar egyetemisták és főiskolások körében I</w:t>
      </w:r>
      <w:r w:rsidR="00B36061" w:rsidRPr="00001BB5">
        <w:rPr>
          <w:rFonts w:cs="Times New Roman"/>
          <w:szCs w:val="24"/>
        </w:rPr>
        <w:t>. Szege</w:t>
      </w:r>
      <w:r w:rsidR="00B36061">
        <w:rPr>
          <w:rFonts w:cs="Times New Roman"/>
          <w:szCs w:val="24"/>
        </w:rPr>
        <w:t xml:space="preserve">d: Belvedere </w:t>
      </w:r>
      <w:proofErr w:type="spellStart"/>
      <w:r w:rsidR="00B36061">
        <w:rPr>
          <w:rFonts w:cs="Times New Roman"/>
          <w:szCs w:val="24"/>
        </w:rPr>
        <w:t>Meridionale</w:t>
      </w:r>
      <w:proofErr w:type="spellEnd"/>
      <w:r w:rsidR="00B36061">
        <w:rPr>
          <w:rFonts w:cs="Times New Roman"/>
          <w:szCs w:val="24"/>
        </w:rPr>
        <w:t xml:space="preserve">. </w:t>
      </w:r>
    </w:p>
    <w:p w:rsidR="005B15BA" w:rsidRDefault="005B15BA" w:rsidP="00EC6A6F">
      <w:pPr>
        <w:rPr>
          <w:b/>
        </w:rPr>
      </w:pPr>
    </w:p>
    <w:p w:rsidR="00EC6A6F" w:rsidRDefault="00EC6594" w:rsidP="00EC6A6F">
      <w:r w:rsidRPr="005B15BA">
        <w:rPr>
          <w:b/>
        </w:rPr>
        <w:t>Kiselőadások</w:t>
      </w:r>
    </w:p>
    <w:p w:rsidR="00EC6594" w:rsidRPr="007858FE" w:rsidRDefault="00EC6594" w:rsidP="00EC6594">
      <w:pPr>
        <w:pStyle w:val="Listaszerbekezds"/>
        <w:numPr>
          <w:ilvl w:val="0"/>
          <w:numId w:val="6"/>
        </w:numPr>
        <w:rPr>
          <w:i/>
        </w:rPr>
      </w:pPr>
      <w:r w:rsidRPr="007858FE">
        <w:rPr>
          <w:i/>
        </w:rPr>
        <w:t>Az oktatási re</w:t>
      </w:r>
      <w:r w:rsidR="007858FE" w:rsidRPr="007858FE">
        <w:rPr>
          <w:i/>
        </w:rPr>
        <w:t>ndszerből lemorzsolódók</w:t>
      </w:r>
    </w:p>
    <w:p w:rsidR="00EC6594" w:rsidRDefault="00EC6594" w:rsidP="00424495">
      <w:pPr>
        <w:ind w:left="284" w:hanging="284"/>
      </w:pPr>
      <w:r>
        <w:t xml:space="preserve">Birinyi M.–Szabó D. (2014) </w:t>
      </w:r>
      <w:proofErr w:type="gramStart"/>
      <w:r>
        <w:t>A</w:t>
      </w:r>
      <w:proofErr w:type="gramEnd"/>
      <w:r>
        <w:t xml:space="preserve"> marginális helyzetben lévő ifjúsági csop</w:t>
      </w:r>
      <w:r w:rsidR="00B645C4">
        <w:t xml:space="preserve">ortok iskoláztatási esélyei. </w:t>
      </w:r>
      <w:proofErr w:type="spellStart"/>
      <w:r w:rsidR="00B645C4">
        <w:t>In</w:t>
      </w:r>
      <w:proofErr w:type="spellEnd"/>
      <w:r w:rsidR="00B645C4">
        <w:t xml:space="preserve"> Nagy Á.–Székely L. (szerk.) </w:t>
      </w:r>
      <w:r w:rsidR="00B645C4">
        <w:rPr>
          <w:i/>
        </w:rPr>
        <w:t>Másodkézből. Magyar Ifjúság 2012.</w:t>
      </w:r>
      <w:r w:rsidR="00B645C4">
        <w:t xml:space="preserve"> Budapest: ISZT Alapítvány–Kutatóközpont.</w:t>
      </w:r>
    </w:p>
    <w:p w:rsidR="00EC6594" w:rsidRDefault="00EC6594" w:rsidP="00EC6A6F"/>
    <w:p w:rsidR="007858FE" w:rsidRDefault="007858FE" w:rsidP="00EC6594">
      <w:pPr>
        <w:pStyle w:val="Listaszerbekezds"/>
        <w:numPr>
          <w:ilvl w:val="0"/>
          <w:numId w:val="6"/>
        </w:numPr>
      </w:pPr>
      <w:r w:rsidRPr="007858FE">
        <w:rPr>
          <w:i/>
        </w:rPr>
        <w:t>Deviancia</w:t>
      </w:r>
      <w:r w:rsidR="005A7037">
        <w:rPr>
          <w:i/>
        </w:rPr>
        <w:t>, egészségkárosító magatartás</w:t>
      </w:r>
    </w:p>
    <w:p w:rsidR="00106E36" w:rsidRDefault="00106E36" w:rsidP="00106E36">
      <w:pPr>
        <w:ind w:left="284" w:hanging="284"/>
        <w:rPr>
          <w:rFonts w:eastAsia="MyriadPro-Regular" w:cs="Times New Roman"/>
          <w:szCs w:val="24"/>
        </w:rPr>
      </w:pPr>
      <w:r>
        <w:rPr>
          <w:rFonts w:eastAsia="MyriadPro-Regular" w:cs="Times New Roman"/>
          <w:szCs w:val="24"/>
        </w:rPr>
        <w:t xml:space="preserve">Arnold P. (2011) </w:t>
      </w:r>
      <w:proofErr w:type="gramStart"/>
      <w:r>
        <w:rPr>
          <w:rFonts w:eastAsia="MyriadPro-Regular" w:cs="Times New Roman"/>
          <w:szCs w:val="24"/>
        </w:rPr>
        <w:t>A</w:t>
      </w:r>
      <w:proofErr w:type="gramEnd"/>
      <w:r>
        <w:rPr>
          <w:rFonts w:eastAsia="MyriadPro-Regular" w:cs="Times New Roman"/>
          <w:szCs w:val="24"/>
        </w:rPr>
        <w:t xml:space="preserve"> szülői háztól való leválás és a drogfogyasztás vizsgálata. </w:t>
      </w:r>
      <w:proofErr w:type="spellStart"/>
      <w:r w:rsidRPr="00001BB5">
        <w:rPr>
          <w:rFonts w:eastAsia="MyriadPro-Regular" w:cs="Times New Roman"/>
          <w:szCs w:val="24"/>
        </w:rPr>
        <w:t>In</w:t>
      </w:r>
      <w:proofErr w:type="spellEnd"/>
      <w:r w:rsidRPr="00001BB5">
        <w:rPr>
          <w:rFonts w:eastAsia="MyriadPro-Regular" w:cs="Times New Roman"/>
          <w:szCs w:val="24"/>
        </w:rPr>
        <w:t xml:space="preserve"> Bauer B.–Szabó </w:t>
      </w:r>
      <w:proofErr w:type="gramStart"/>
      <w:r w:rsidRPr="00001BB5">
        <w:rPr>
          <w:rFonts w:eastAsia="MyriadPro-Regular" w:cs="Times New Roman"/>
          <w:szCs w:val="24"/>
        </w:rPr>
        <w:t>A</w:t>
      </w:r>
      <w:proofErr w:type="gramEnd"/>
      <w:r w:rsidRPr="00001BB5">
        <w:rPr>
          <w:rFonts w:eastAsia="MyriadPro-Regular" w:cs="Times New Roman"/>
          <w:szCs w:val="24"/>
        </w:rPr>
        <w:t xml:space="preserve">. (szerk.) </w:t>
      </w:r>
      <w:r w:rsidRPr="00001BB5">
        <w:rPr>
          <w:rFonts w:eastAsia="MyriadPro-Regular" w:cs="Times New Roman"/>
          <w:i/>
          <w:szCs w:val="24"/>
        </w:rPr>
        <w:t xml:space="preserve">Arctalan (?) </w:t>
      </w:r>
      <w:proofErr w:type="gramStart"/>
      <w:r w:rsidRPr="00001BB5">
        <w:rPr>
          <w:rFonts w:eastAsia="MyriadPro-Regular" w:cs="Times New Roman"/>
          <w:i/>
          <w:szCs w:val="24"/>
        </w:rPr>
        <w:t>nemzedék</w:t>
      </w:r>
      <w:proofErr w:type="gramEnd"/>
      <w:r w:rsidRPr="00001BB5">
        <w:rPr>
          <w:rFonts w:eastAsia="MyriadPro-Regular" w:cs="Times New Roman"/>
          <w:i/>
          <w:szCs w:val="24"/>
        </w:rPr>
        <w:t>.</w:t>
      </w:r>
      <w:r w:rsidRPr="00001BB5">
        <w:rPr>
          <w:rFonts w:eastAsia="MyriadPro-Regular" w:cs="Times New Roman"/>
          <w:szCs w:val="24"/>
        </w:rPr>
        <w:t xml:space="preserve"> </w:t>
      </w:r>
      <w:r w:rsidRPr="00001BB5">
        <w:rPr>
          <w:rFonts w:eastAsia="MyriadPro-Regular" w:cs="Times New Roman"/>
          <w:i/>
          <w:szCs w:val="24"/>
        </w:rPr>
        <w:t xml:space="preserve">Ifjúság 2000–2010. </w:t>
      </w:r>
      <w:r w:rsidRPr="00001BB5">
        <w:rPr>
          <w:rFonts w:eastAsia="MyriadPro-Regular" w:cs="Times New Roman"/>
          <w:szCs w:val="24"/>
        </w:rPr>
        <w:t>Budapest: Nemzeti Család- és Szociálpolitikai Intézet.</w:t>
      </w:r>
      <w:r w:rsidRPr="00001BB5">
        <w:rPr>
          <w:rFonts w:eastAsia="MyriadPro-Regular" w:cs="Times New Roman"/>
          <w:i/>
          <w:szCs w:val="24"/>
        </w:rPr>
        <w:t xml:space="preserve"> </w:t>
      </w:r>
    </w:p>
    <w:p w:rsidR="007858FE" w:rsidRPr="007858FE" w:rsidRDefault="007858FE" w:rsidP="007858FE">
      <w:pPr>
        <w:ind w:left="284" w:hanging="284"/>
        <w:rPr>
          <w:rFonts w:eastAsia="MyriadPro-Regular" w:cs="Times New Roman"/>
          <w:szCs w:val="24"/>
        </w:rPr>
      </w:pPr>
      <w:r>
        <w:rPr>
          <w:rFonts w:eastAsia="MyriadPro-Regular" w:cs="Times New Roman"/>
          <w:szCs w:val="24"/>
        </w:rPr>
        <w:t>Fábián R.</w:t>
      </w:r>
      <w:r w:rsidRPr="007858FE">
        <w:rPr>
          <w:rFonts w:eastAsia="MyriadPro-Regular" w:cs="Times New Roman"/>
          <w:szCs w:val="24"/>
        </w:rPr>
        <w:t xml:space="preserve"> </w:t>
      </w:r>
      <w:r>
        <w:rPr>
          <w:rFonts w:eastAsia="MyriadPro-Regular" w:cs="Times New Roman"/>
          <w:szCs w:val="24"/>
        </w:rPr>
        <w:t xml:space="preserve">(2011) Egészségkarosító magatartások a magyar fiatalok körében. </w:t>
      </w:r>
      <w:proofErr w:type="spellStart"/>
      <w:r w:rsidRPr="00001BB5">
        <w:rPr>
          <w:rFonts w:eastAsia="MyriadPro-Regular" w:cs="Times New Roman"/>
          <w:szCs w:val="24"/>
        </w:rPr>
        <w:t>In</w:t>
      </w:r>
      <w:proofErr w:type="spellEnd"/>
      <w:r w:rsidRPr="00001BB5">
        <w:rPr>
          <w:rFonts w:eastAsia="MyriadPro-Regular" w:cs="Times New Roman"/>
          <w:szCs w:val="24"/>
        </w:rPr>
        <w:t xml:space="preserve"> Bauer B.–Szabó </w:t>
      </w:r>
      <w:proofErr w:type="gramStart"/>
      <w:r w:rsidRPr="00001BB5">
        <w:rPr>
          <w:rFonts w:eastAsia="MyriadPro-Regular" w:cs="Times New Roman"/>
          <w:szCs w:val="24"/>
        </w:rPr>
        <w:t>A</w:t>
      </w:r>
      <w:proofErr w:type="gramEnd"/>
      <w:r w:rsidRPr="00001BB5">
        <w:rPr>
          <w:rFonts w:eastAsia="MyriadPro-Regular" w:cs="Times New Roman"/>
          <w:szCs w:val="24"/>
        </w:rPr>
        <w:t xml:space="preserve">. (szerk.) </w:t>
      </w:r>
      <w:r w:rsidRPr="00001BB5">
        <w:rPr>
          <w:rFonts w:eastAsia="MyriadPro-Regular" w:cs="Times New Roman"/>
          <w:i/>
          <w:szCs w:val="24"/>
        </w:rPr>
        <w:t xml:space="preserve">Arctalan (?) </w:t>
      </w:r>
      <w:proofErr w:type="gramStart"/>
      <w:r w:rsidRPr="00001BB5">
        <w:rPr>
          <w:rFonts w:eastAsia="MyriadPro-Regular" w:cs="Times New Roman"/>
          <w:i/>
          <w:szCs w:val="24"/>
        </w:rPr>
        <w:t>nemzedék</w:t>
      </w:r>
      <w:proofErr w:type="gramEnd"/>
      <w:r w:rsidRPr="00001BB5">
        <w:rPr>
          <w:rFonts w:eastAsia="MyriadPro-Regular" w:cs="Times New Roman"/>
          <w:i/>
          <w:szCs w:val="24"/>
        </w:rPr>
        <w:t>.</w:t>
      </w:r>
      <w:r w:rsidRPr="00001BB5">
        <w:rPr>
          <w:rFonts w:eastAsia="MyriadPro-Regular" w:cs="Times New Roman"/>
          <w:szCs w:val="24"/>
        </w:rPr>
        <w:t xml:space="preserve"> </w:t>
      </w:r>
      <w:r w:rsidRPr="00001BB5">
        <w:rPr>
          <w:rFonts w:eastAsia="MyriadPro-Regular" w:cs="Times New Roman"/>
          <w:i/>
          <w:szCs w:val="24"/>
        </w:rPr>
        <w:t xml:space="preserve">Ifjúság 2000–2010. </w:t>
      </w:r>
      <w:r w:rsidRPr="00001BB5">
        <w:rPr>
          <w:rFonts w:eastAsia="MyriadPro-Regular" w:cs="Times New Roman"/>
          <w:szCs w:val="24"/>
        </w:rPr>
        <w:t>Budapest: Nemzeti Család- és Szociálpolitikai Intézet.</w:t>
      </w:r>
      <w:r w:rsidRPr="00001BB5">
        <w:rPr>
          <w:rFonts w:eastAsia="MyriadPro-Regular" w:cs="Times New Roman"/>
          <w:i/>
          <w:szCs w:val="24"/>
        </w:rPr>
        <w:t xml:space="preserve"> </w:t>
      </w:r>
    </w:p>
    <w:p w:rsidR="007858FE" w:rsidRPr="00424495" w:rsidRDefault="005A7037" w:rsidP="00424495">
      <w:pPr>
        <w:ind w:left="284" w:hanging="284"/>
      </w:pPr>
      <w:r>
        <w:t xml:space="preserve">Székely </w:t>
      </w:r>
      <w:proofErr w:type="gramStart"/>
      <w:r>
        <w:t>A</w:t>
      </w:r>
      <w:proofErr w:type="gramEnd"/>
      <w:r>
        <w:t>.–</w:t>
      </w:r>
      <w:proofErr w:type="spellStart"/>
      <w:r>
        <w:t>Susánszky</w:t>
      </w:r>
      <w:proofErr w:type="spellEnd"/>
      <w:r>
        <w:t xml:space="preserve"> É.–Ádám Sz. (2013) Fiatalok kockázati magatartása.</w:t>
      </w:r>
      <w:r w:rsidR="00424495">
        <w:t xml:space="preserve"> </w:t>
      </w:r>
      <w:proofErr w:type="spellStart"/>
      <w:r w:rsidR="00424495">
        <w:t>In</w:t>
      </w:r>
      <w:proofErr w:type="spellEnd"/>
      <w:r w:rsidR="00424495">
        <w:t xml:space="preserve"> Székely L. (szerk.) </w:t>
      </w:r>
      <w:r w:rsidR="00424495">
        <w:rPr>
          <w:i/>
        </w:rPr>
        <w:t>Magyar ifjúság 2012. Tanulmánykötet.</w:t>
      </w:r>
      <w:r w:rsidR="00424495">
        <w:t xml:space="preserve"> Budapest: Kutatópont</w:t>
      </w:r>
    </w:p>
    <w:p w:rsidR="005A7037" w:rsidRDefault="005A7037" w:rsidP="007858FE"/>
    <w:p w:rsidR="00C70930" w:rsidRDefault="00C70930" w:rsidP="007858FE"/>
    <w:p w:rsidR="00C70930" w:rsidRDefault="00C70930" w:rsidP="007858FE"/>
    <w:p w:rsidR="00EC6594" w:rsidRPr="00EC6594" w:rsidRDefault="00106E36" w:rsidP="00EC6594">
      <w:pPr>
        <w:pStyle w:val="Listaszerbekezds"/>
        <w:numPr>
          <w:ilvl w:val="0"/>
          <w:numId w:val="6"/>
        </w:numPr>
      </w:pPr>
      <w:r>
        <w:rPr>
          <w:i/>
        </w:rPr>
        <w:lastRenderedPageBreak/>
        <w:t>Munkaerőpiac, ö</w:t>
      </w:r>
      <w:r w:rsidR="00EC6594" w:rsidRPr="007858FE">
        <w:rPr>
          <w:i/>
        </w:rPr>
        <w:t>nfoglalkoztatók</w:t>
      </w:r>
    </w:p>
    <w:p w:rsidR="00EC6594" w:rsidRPr="00424495" w:rsidRDefault="00106E36" w:rsidP="00424495">
      <w:pPr>
        <w:ind w:left="284" w:hanging="284"/>
        <w:rPr>
          <w:b/>
        </w:rPr>
      </w:pPr>
      <w:proofErr w:type="spellStart"/>
      <w:r>
        <w:t>Bogáromi</w:t>
      </w:r>
      <w:proofErr w:type="spellEnd"/>
      <w:r>
        <w:t xml:space="preserve"> E.–</w:t>
      </w:r>
      <w:proofErr w:type="spellStart"/>
      <w:r w:rsidR="00EC6594">
        <w:t>Máder</w:t>
      </w:r>
      <w:proofErr w:type="spellEnd"/>
      <w:r w:rsidR="00EC6594">
        <w:t xml:space="preserve"> M. P. (2014) Úton az önfoglalkoztatás felé. </w:t>
      </w:r>
      <w:proofErr w:type="spellStart"/>
      <w:r w:rsidR="00424495">
        <w:t>In</w:t>
      </w:r>
      <w:proofErr w:type="spellEnd"/>
      <w:r w:rsidR="00424495">
        <w:t xml:space="preserve"> Nagy Á.–Székely L. (szerk.) </w:t>
      </w:r>
      <w:r w:rsidR="00424495">
        <w:rPr>
          <w:i/>
        </w:rPr>
        <w:t>Másodkézből. Magyar Ifjúság 2012.</w:t>
      </w:r>
      <w:r w:rsidR="00424495">
        <w:t xml:space="preserve"> Budapest: ISZT Alapítvány–Kutatóközpont.</w:t>
      </w:r>
    </w:p>
    <w:p w:rsidR="00EC6594" w:rsidRDefault="00EC6594" w:rsidP="00EC6A6F"/>
    <w:p w:rsidR="00EC6594" w:rsidRDefault="00EC6594" w:rsidP="00EC6594">
      <w:pPr>
        <w:pStyle w:val="Listaszerbekezds"/>
        <w:numPr>
          <w:ilvl w:val="0"/>
          <w:numId w:val="6"/>
        </w:numPr>
      </w:pPr>
      <w:r w:rsidRPr="005A7037">
        <w:rPr>
          <w:i/>
        </w:rPr>
        <w:t>Szabadidő</w:t>
      </w:r>
    </w:p>
    <w:p w:rsidR="007858FE" w:rsidRDefault="005A7037" w:rsidP="00424495">
      <w:pPr>
        <w:ind w:left="284" w:hanging="284"/>
      </w:pPr>
      <w:r>
        <w:t xml:space="preserve">Fazekas </w:t>
      </w:r>
      <w:proofErr w:type="gramStart"/>
      <w:r>
        <w:t>A</w:t>
      </w:r>
      <w:proofErr w:type="gramEnd"/>
      <w:r>
        <w:t xml:space="preserve">. (2014) Státuszészlelés és szabadidő. </w:t>
      </w:r>
      <w:proofErr w:type="spellStart"/>
      <w:r w:rsidR="00424495">
        <w:t>In</w:t>
      </w:r>
      <w:proofErr w:type="spellEnd"/>
      <w:r w:rsidR="00424495">
        <w:t xml:space="preserve"> Nagy Á.–Székely L. (szerk.) </w:t>
      </w:r>
      <w:r w:rsidR="00424495">
        <w:rPr>
          <w:i/>
        </w:rPr>
        <w:t>Másodkézből. Magyar Ifjúság 2012.</w:t>
      </w:r>
      <w:r w:rsidR="00424495">
        <w:t xml:space="preserve"> Budapest: ISZT Alapítvány–Kutatóközpont.</w:t>
      </w:r>
    </w:p>
    <w:p w:rsidR="007858FE" w:rsidRDefault="007858FE" w:rsidP="007858FE"/>
    <w:p w:rsidR="00001BB5" w:rsidRPr="005A7037" w:rsidRDefault="00001BB5" w:rsidP="00EC6594">
      <w:pPr>
        <w:pStyle w:val="Listaszerbekezds"/>
        <w:numPr>
          <w:ilvl w:val="0"/>
          <w:numId w:val="6"/>
        </w:numPr>
        <w:rPr>
          <w:i/>
        </w:rPr>
      </w:pPr>
      <w:r w:rsidRPr="005A7037">
        <w:rPr>
          <w:i/>
        </w:rPr>
        <w:t>Főiskolások és egyetemisták</w:t>
      </w:r>
    </w:p>
    <w:p w:rsidR="00001BB5" w:rsidRPr="00001BB5" w:rsidRDefault="00001BB5" w:rsidP="00001BB5">
      <w:pPr>
        <w:ind w:left="284" w:hanging="284"/>
        <w:rPr>
          <w:rFonts w:cs="Times New Roman"/>
          <w:szCs w:val="24"/>
        </w:rPr>
      </w:pPr>
      <w:r w:rsidRPr="00001BB5">
        <w:rPr>
          <w:rFonts w:cs="Times New Roman"/>
          <w:szCs w:val="24"/>
        </w:rPr>
        <w:t xml:space="preserve">Szabó </w:t>
      </w:r>
      <w:proofErr w:type="gramStart"/>
      <w:r w:rsidRPr="00001BB5">
        <w:rPr>
          <w:rFonts w:cs="Times New Roman"/>
          <w:szCs w:val="24"/>
        </w:rPr>
        <w:t>A</w:t>
      </w:r>
      <w:proofErr w:type="gramEnd"/>
      <w:r w:rsidRPr="00001BB5">
        <w:rPr>
          <w:rFonts w:cs="Times New Roman"/>
          <w:szCs w:val="24"/>
        </w:rPr>
        <w:t xml:space="preserve">. (2012) A magyar egyetemisták és főiskolások társadalmi helyzete. </w:t>
      </w:r>
      <w:proofErr w:type="spellStart"/>
      <w:r w:rsidRPr="00001BB5">
        <w:rPr>
          <w:rFonts w:cs="Times New Roman"/>
          <w:szCs w:val="24"/>
        </w:rPr>
        <w:t>In</w:t>
      </w:r>
      <w:proofErr w:type="spellEnd"/>
      <w:r w:rsidRPr="00001BB5">
        <w:rPr>
          <w:rFonts w:cs="Times New Roman"/>
          <w:szCs w:val="24"/>
        </w:rPr>
        <w:t xml:space="preserve">: Szabó </w:t>
      </w:r>
      <w:proofErr w:type="gramStart"/>
      <w:r w:rsidRPr="00001BB5">
        <w:rPr>
          <w:rFonts w:cs="Times New Roman"/>
          <w:szCs w:val="24"/>
        </w:rPr>
        <w:t>A</w:t>
      </w:r>
      <w:proofErr w:type="gramEnd"/>
      <w:r w:rsidRPr="00001BB5">
        <w:rPr>
          <w:rFonts w:cs="Times New Roman"/>
          <w:szCs w:val="24"/>
        </w:rPr>
        <w:t xml:space="preserve">. (szerk.): </w:t>
      </w:r>
      <w:r w:rsidRPr="00001BB5">
        <w:rPr>
          <w:rFonts w:cs="Times New Roman"/>
          <w:i/>
          <w:szCs w:val="24"/>
        </w:rPr>
        <w:t xml:space="preserve">Racionálisan lázadó hallgatók: </w:t>
      </w:r>
      <w:r w:rsidRPr="00001BB5">
        <w:rPr>
          <w:rFonts w:cs="Times New Roman"/>
          <w:i/>
          <w:iCs/>
          <w:szCs w:val="24"/>
        </w:rPr>
        <w:t>Apátia – Radikalizmus – Posztmaterializmus a magyar egyetemisták és főiskolások körében I</w:t>
      </w:r>
      <w:r w:rsidRPr="00001BB5">
        <w:rPr>
          <w:rFonts w:cs="Times New Roman"/>
          <w:szCs w:val="24"/>
        </w:rPr>
        <w:t xml:space="preserve">. Szeged: Belvedere </w:t>
      </w:r>
      <w:proofErr w:type="spellStart"/>
      <w:r w:rsidRPr="00001BB5">
        <w:rPr>
          <w:rFonts w:cs="Times New Roman"/>
          <w:szCs w:val="24"/>
        </w:rPr>
        <w:t>Meridionale</w:t>
      </w:r>
      <w:proofErr w:type="spellEnd"/>
      <w:r w:rsidRPr="00001BB5">
        <w:rPr>
          <w:rFonts w:cs="Times New Roman"/>
          <w:szCs w:val="24"/>
        </w:rPr>
        <w:t>. 25–43.</w:t>
      </w:r>
    </w:p>
    <w:p w:rsidR="00001BB5" w:rsidRDefault="00001BB5" w:rsidP="00001BB5"/>
    <w:p w:rsidR="00EC6594" w:rsidRPr="00106E36" w:rsidRDefault="00EC6594" w:rsidP="00EC6594">
      <w:pPr>
        <w:pStyle w:val="Listaszerbekezds"/>
        <w:numPr>
          <w:ilvl w:val="0"/>
          <w:numId w:val="6"/>
        </w:numPr>
        <w:rPr>
          <w:i/>
        </w:rPr>
      </w:pPr>
      <w:r w:rsidRPr="00106E36">
        <w:rPr>
          <w:i/>
        </w:rPr>
        <w:t>Mobilitás, migráció</w:t>
      </w:r>
    </w:p>
    <w:p w:rsidR="005A7037" w:rsidRDefault="005A7037" w:rsidP="00424495">
      <w:pPr>
        <w:ind w:left="284" w:hanging="284"/>
      </w:pPr>
      <w:r>
        <w:t>Ruff T. (2013) Ifjúsági mobilitás: hajlandóság, lehetőségek és tervek.</w:t>
      </w:r>
      <w:r w:rsidR="00424495">
        <w:t xml:space="preserve"> </w:t>
      </w:r>
      <w:proofErr w:type="spellStart"/>
      <w:r w:rsidR="00424495">
        <w:t>In</w:t>
      </w:r>
      <w:proofErr w:type="spellEnd"/>
      <w:r w:rsidR="00424495">
        <w:t xml:space="preserve"> Székely L. (szerk.) </w:t>
      </w:r>
      <w:r w:rsidR="00424495">
        <w:rPr>
          <w:i/>
        </w:rPr>
        <w:t>Magyar ifjúság 2012. Tanulmánykötet.</w:t>
      </w:r>
      <w:r w:rsidR="00424495">
        <w:t xml:space="preserve"> Budapest: Kutatópont</w:t>
      </w:r>
    </w:p>
    <w:p w:rsidR="005A7037" w:rsidRDefault="005A7037" w:rsidP="005A7037"/>
    <w:p w:rsidR="00001BB5" w:rsidRDefault="00001BB5" w:rsidP="00EC6594">
      <w:pPr>
        <w:pStyle w:val="Listaszerbekezds"/>
        <w:numPr>
          <w:ilvl w:val="0"/>
          <w:numId w:val="6"/>
        </w:numPr>
      </w:pPr>
      <w:r w:rsidRPr="00106E36">
        <w:rPr>
          <w:i/>
        </w:rPr>
        <w:t>Médiafogyasztás</w:t>
      </w:r>
    </w:p>
    <w:p w:rsidR="00424495" w:rsidRPr="00424495" w:rsidRDefault="005A7037" w:rsidP="00424495">
      <w:pPr>
        <w:ind w:left="284" w:hanging="284"/>
      </w:pPr>
      <w:proofErr w:type="spellStart"/>
      <w:r>
        <w:t>Kitta</w:t>
      </w:r>
      <w:proofErr w:type="spellEnd"/>
      <w:r>
        <w:t xml:space="preserve"> G. (2013) Médiahasználat a magyar ifjúság körében.</w:t>
      </w:r>
      <w:r w:rsidR="00424495">
        <w:t xml:space="preserve"> </w:t>
      </w:r>
      <w:proofErr w:type="spellStart"/>
      <w:r w:rsidR="00424495">
        <w:t>In</w:t>
      </w:r>
      <w:proofErr w:type="spellEnd"/>
      <w:r w:rsidR="00424495">
        <w:t xml:space="preserve"> Székely L. (szerk.) </w:t>
      </w:r>
      <w:r w:rsidR="00424495">
        <w:rPr>
          <w:i/>
        </w:rPr>
        <w:t>Magyar ifj</w:t>
      </w:r>
      <w:r w:rsidR="00424495">
        <w:rPr>
          <w:i/>
        </w:rPr>
        <w:t>ú</w:t>
      </w:r>
      <w:r w:rsidR="00424495">
        <w:rPr>
          <w:i/>
        </w:rPr>
        <w:t>ság 2012. Tanulmánykötet.</w:t>
      </w:r>
      <w:r w:rsidR="00424495">
        <w:t xml:space="preserve"> Budapest: Kutatópont</w:t>
      </w:r>
    </w:p>
    <w:p w:rsidR="005A7037" w:rsidRDefault="005A7037" w:rsidP="005A7037"/>
    <w:p w:rsidR="00001BB5" w:rsidRDefault="00001BB5" w:rsidP="00EC6594">
      <w:pPr>
        <w:pStyle w:val="Listaszerbekezds"/>
        <w:numPr>
          <w:ilvl w:val="0"/>
          <w:numId w:val="6"/>
        </w:numPr>
      </w:pPr>
      <w:r w:rsidRPr="00106E36">
        <w:rPr>
          <w:i/>
        </w:rPr>
        <w:t>Internet</w:t>
      </w:r>
    </w:p>
    <w:p w:rsidR="00001BB5" w:rsidRPr="00001BB5" w:rsidRDefault="00001BB5" w:rsidP="00001BB5">
      <w:pPr>
        <w:ind w:left="284" w:hanging="284"/>
        <w:rPr>
          <w:rFonts w:eastAsia="MyriadPro-Regular" w:cs="Times New Roman"/>
          <w:szCs w:val="24"/>
        </w:rPr>
      </w:pPr>
      <w:r>
        <w:t xml:space="preserve">Ságvári B. (2011) </w:t>
      </w:r>
      <w:proofErr w:type="gramStart"/>
      <w:r>
        <w:t>A</w:t>
      </w:r>
      <w:proofErr w:type="gramEnd"/>
      <w:r>
        <w:t xml:space="preserve"> net-generáció törésvonalai. </w:t>
      </w:r>
      <w:proofErr w:type="spellStart"/>
      <w:r w:rsidRPr="00001BB5">
        <w:rPr>
          <w:rFonts w:eastAsia="MyriadPro-Regular" w:cs="Times New Roman"/>
          <w:szCs w:val="24"/>
        </w:rPr>
        <w:t>In</w:t>
      </w:r>
      <w:proofErr w:type="spellEnd"/>
      <w:r w:rsidRPr="00001BB5">
        <w:rPr>
          <w:rFonts w:eastAsia="MyriadPro-Regular" w:cs="Times New Roman"/>
          <w:szCs w:val="24"/>
        </w:rPr>
        <w:t xml:space="preserve"> Bauer B.–Szabó </w:t>
      </w:r>
      <w:proofErr w:type="gramStart"/>
      <w:r w:rsidRPr="00001BB5">
        <w:rPr>
          <w:rFonts w:eastAsia="MyriadPro-Regular" w:cs="Times New Roman"/>
          <w:szCs w:val="24"/>
        </w:rPr>
        <w:t>A</w:t>
      </w:r>
      <w:proofErr w:type="gramEnd"/>
      <w:r w:rsidRPr="00001BB5">
        <w:rPr>
          <w:rFonts w:eastAsia="MyriadPro-Regular" w:cs="Times New Roman"/>
          <w:szCs w:val="24"/>
        </w:rPr>
        <w:t xml:space="preserve">. (szerk.) </w:t>
      </w:r>
      <w:r w:rsidRPr="00001BB5">
        <w:rPr>
          <w:rFonts w:eastAsia="MyriadPro-Regular" w:cs="Times New Roman"/>
          <w:i/>
          <w:szCs w:val="24"/>
        </w:rPr>
        <w:t xml:space="preserve">Arctalan (?) </w:t>
      </w:r>
      <w:proofErr w:type="gramStart"/>
      <w:r w:rsidRPr="00001BB5">
        <w:rPr>
          <w:rFonts w:eastAsia="MyriadPro-Regular" w:cs="Times New Roman"/>
          <w:i/>
          <w:szCs w:val="24"/>
        </w:rPr>
        <w:t>nemzedék</w:t>
      </w:r>
      <w:proofErr w:type="gramEnd"/>
      <w:r w:rsidRPr="00001BB5">
        <w:rPr>
          <w:rFonts w:eastAsia="MyriadPro-Regular" w:cs="Times New Roman"/>
          <w:i/>
          <w:szCs w:val="24"/>
        </w:rPr>
        <w:t>.</w:t>
      </w:r>
      <w:r w:rsidRPr="00001BB5">
        <w:rPr>
          <w:rFonts w:eastAsia="MyriadPro-Regular" w:cs="Times New Roman"/>
          <w:szCs w:val="24"/>
        </w:rPr>
        <w:t xml:space="preserve"> </w:t>
      </w:r>
      <w:r w:rsidRPr="00001BB5">
        <w:rPr>
          <w:rFonts w:eastAsia="MyriadPro-Regular" w:cs="Times New Roman"/>
          <w:i/>
          <w:szCs w:val="24"/>
        </w:rPr>
        <w:t xml:space="preserve">Ifjúság 2000–2010. </w:t>
      </w:r>
      <w:r w:rsidRPr="00001BB5">
        <w:rPr>
          <w:rFonts w:eastAsia="MyriadPro-Regular" w:cs="Times New Roman"/>
          <w:szCs w:val="24"/>
        </w:rPr>
        <w:t>Budapest: Nemzeti Család- és Szociálpolitikai Intézet.</w:t>
      </w:r>
      <w:r w:rsidRPr="00001BB5">
        <w:rPr>
          <w:rFonts w:eastAsia="MyriadPro-Regular" w:cs="Times New Roman"/>
          <w:i/>
          <w:szCs w:val="24"/>
        </w:rPr>
        <w:t xml:space="preserve"> </w:t>
      </w:r>
    </w:p>
    <w:p w:rsidR="00001BB5" w:rsidRDefault="00001BB5" w:rsidP="00001BB5">
      <w:pPr>
        <w:ind w:left="284" w:hanging="284"/>
        <w:rPr>
          <w:rFonts w:eastAsia="MyriadPro-Regular" w:cs="Times New Roman"/>
          <w:szCs w:val="24"/>
        </w:rPr>
      </w:pPr>
      <w:r>
        <w:t xml:space="preserve">Bauer B. – Déri </w:t>
      </w:r>
      <w:proofErr w:type="gramStart"/>
      <w:r>
        <w:t>A</w:t>
      </w:r>
      <w:proofErr w:type="gramEnd"/>
      <w:r>
        <w:t xml:space="preserve">. (2011) Hálózathoz kötődve – Fiatalok online hálói. </w:t>
      </w:r>
      <w:proofErr w:type="spellStart"/>
      <w:r>
        <w:rPr>
          <w:rFonts w:eastAsia="MyriadPro-Regular" w:cs="Times New Roman"/>
          <w:szCs w:val="24"/>
        </w:rPr>
        <w:t>In</w:t>
      </w:r>
      <w:proofErr w:type="spellEnd"/>
      <w:r w:rsidRPr="00DE22DA">
        <w:rPr>
          <w:rFonts w:eastAsia="MyriadPro-Regular" w:cs="Times New Roman"/>
          <w:szCs w:val="24"/>
        </w:rPr>
        <w:t xml:space="preserve"> </w:t>
      </w:r>
      <w:r>
        <w:rPr>
          <w:rFonts w:eastAsia="MyriadPro-Regular" w:cs="Times New Roman"/>
          <w:szCs w:val="24"/>
        </w:rPr>
        <w:t xml:space="preserve">Bauer B.–Szabó </w:t>
      </w:r>
      <w:proofErr w:type="gramStart"/>
      <w:r>
        <w:rPr>
          <w:rFonts w:eastAsia="MyriadPro-Regular" w:cs="Times New Roman"/>
          <w:szCs w:val="24"/>
        </w:rPr>
        <w:t>A</w:t>
      </w:r>
      <w:proofErr w:type="gramEnd"/>
      <w:r>
        <w:rPr>
          <w:rFonts w:eastAsia="MyriadPro-Regular" w:cs="Times New Roman"/>
          <w:szCs w:val="24"/>
        </w:rPr>
        <w:t xml:space="preserve">. (szerk.) </w:t>
      </w:r>
      <w:r>
        <w:rPr>
          <w:rFonts w:eastAsia="MyriadPro-Regular" w:cs="Times New Roman"/>
          <w:i/>
          <w:szCs w:val="24"/>
        </w:rPr>
        <w:t xml:space="preserve">Arctalan (?) </w:t>
      </w:r>
      <w:proofErr w:type="gramStart"/>
      <w:r>
        <w:rPr>
          <w:rFonts w:eastAsia="MyriadPro-Regular" w:cs="Times New Roman"/>
          <w:i/>
          <w:szCs w:val="24"/>
        </w:rPr>
        <w:t>nemzedék</w:t>
      </w:r>
      <w:proofErr w:type="gramEnd"/>
      <w:r>
        <w:rPr>
          <w:rFonts w:eastAsia="MyriadPro-Regular" w:cs="Times New Roman"/>
          <w:i/>
          <w:szCs w:val="24"/>
        </w:rPr>
        <w:t>.</w:t>
      </w:r>
      <w:r>
        <w:rPr>
          <w:rFonts w:eastAsia="MyriadPro-Regular" w:cs="Times New Roman"/>
          <w:szCs w:val="24"/>
        </w:rPr>
        <w:t xml:space="preserve"> </w:t>
      </w:r>
      <w:r>
        <w:rPr>
          <w:rFonts w:eastAsia="MyriadPro-Regular" w:cs="Times New Roman"/>
          <w:i/>
          <w:szCs w:val="24"/>
        </w:rPr>
        <w:t xml:space="preserve">Ifjúság 2000–2010. </w:t>
      </w:r>
      <w:r>
        <w:rPr>
          <w:rFonts w:eastAsia="MyriadPro-Regular" w:cs="Times New Roman"/>
          <w:szCs w:val="24"/>
        </w:rPr>
        <w:t>Budapest: Nemzeti Család- és Szociá</w:t>
      </w:r>
      <w:r>
        <w:rPr>
          <w:rFonts w:eastAsia="MyriadPro-Regular" w:cs="Times New Roman"/>
          <w:szCs w:val="24"/>
        </w:rPr>
        <w:t>l</w:t>
      </w:r>
      <w:r>
        <w:rPr>
          <w:rFonts w:eastAsia="MyriadPro-Regular" w:cs="Times New Roman"/>
          <w:szCs w:val="24"/>
        </w:rPr>
        <w:t>politikai Inté</w:t>
      </w:r>
      <w:r w:rsidRPr="00181B9A">
        <w:rPr>
          <w:rFonts w:eastAsia="MyriadPro-Regular" w:cs="Times New Roman"/>
          <w:szCs w:val="24"/>
        </w:rPr>
        <w:t>zet.</w:t>
      </w:r>
      <w:r>
        <w:rPr>
          <w:rFonts w:eastAsia="MyriadPro-Regular" w:cs="Times New Roman"/>
          <w:i/>
          <w:szCs w:val="24"/>
        </w:rPr>
        <w:t xml:space="preserve"> </w:t>
      </w:r>
    </w:p>
    <w:p w:rsidR="00001BB5" w:rsidRPr="00001BB5" w:rsidRDefault="00001BB5" w:rsidP="00001BB5"/>
    <w:p w:rsidR="00001BB5" w:rsidRDefault="00001BB5" w:rsidP="00EC6594">
      <w:pPr>
        <w:pStyle w:val="Listaszerbekezds"/>
        <w:numPr>
          <w:ilvl w:val="0"/>
          <w:numId w:val="6"/>
        </w:numPr>
      </w:pPr>
      <w:r w:rsidRPr="00106E36">
        <w:rPr>
          <w:i/>
        </w:rPr>
        <w:t>Vallás</w:t>
      </w:r>
    </w:p>
    <w:p w:rsidR="005A7037" w:rsidRDefault="005A7037" w:rsidP="00424495">
      <w:pPr>
        <w:ind w:left="284" w:hanging="284"/>
      </w:pPr>
      <w:r>
        <w:t xml:space="preserve">Rosta G. (2013) Hit és vallásgyakorlat. </w:t>
      </w:r>
      <w:proofErr w:type="spellStart"/>
      <w:r w:rsidR="00424495">
        <w:t>In</w:t>
      </w:r>
      <w:proofErr w:type="spellEnd"/>
      <w:r w:rsidR="00424495">
        <w:t xml:space="preserve"> Székely L. (szerk.) </w:t>
      </w:r>
      <w:r w:rsidR="00424495">
        <w:rPr>
          <w:i/>
        </w:rPr>
        <w:t>Magyar ifjúság 2012. Tanu</w:t>
      </w:r>
      <w:r w:rsidR="00424495">
        <w:rPr>
          <w:i/>
        </w:rPr>
        <w:t>l</w:t>
      </w:r>
      <w:r w:rsidR="00424495">
        <w:rPr>
          <w:i/>
        </w:rPr>
        <w:t>mánykötet.</w:t>
      </w:r>
      <w:r w:rsidR="00424495">
        <w:t xml:space="preserve"> Budapest: Kutatópont</w:t>
      </w:r>
    </w:p>
    <w:p w:rsidR="00C72D0F" w:rsidRPr="00C72D0F" w:rsidRDefault="00C72D0F" w:rsidP="00C72D0F">
      <w:pPr>
        <w:ind w:left="284" w:hanging="284"/>
        <w:rPr>
          <w:rFonts w:cs="Times New Roman"/>
          <w:szCs w:val="24"/>
        </w:rPr>
      </w:pPr>
      <w:r>
        <w:rPr>
          <w:rFonts w:eastAsia="MyriadPro-Regular" w:cs="Times New Roman"/>
          <w:szCs w:val="24"/>
        </w:rPr>
        <w:t>Hámori Á.</w:t>
      </w:r>
      <w:r w:rsidRPr="00DE22DA">
        <w:rPr>
          <w:rFonts w:eastAsia="MyriadPro-Regular" w:cs="Times New Roman"/>
          <w:szCs w:val="24"/>
        </w:rPr>
        <w:t>–</w:t>
      </w:r>
      <w:r>
        <w:rPr>
          <w:rFonts w:eastAsia="MyriadPro-Regular" w:cs="Times New Roman"/>
          <w:szCs w:val="24"/>
        </w:rPr>
        <w:t>Rosta G. (2011) Vallás és ifjúsá</w:t>
      </w:r>
      <w:r w:rsidRPr="00DE22DA">
        <w:rPr>
          <w:rFonts w:eastAsia="MyriadPro-Regular" w:cs="Times New Roman"/>
          <w:szCs w:val="24"/>
        </w:rPr>
        <w:t>g</w:t>
      </w:r>
      <w:r>
        <w:rPr>
          <w:rFonts w:eastAsia="MyriadPro-Regular" w:cs="Times New Roman"/>
          <w:szCs w:val="24"/>
        </w:rPr>
        <w:t xml:space="preserve">. </w:t>
      </w:r>
      <w:proofErr w:type="spellStart"/>
      <w:r>
        <w:rPr>
          <w:rFonts w:eastAsia="MyriadPro-Regular" w:cs="Times New Roman"/>
          <w:szCs w:val="24"/>
        </w:rPr>
        <w:t>In</w:t>
      </w:r>
      <w:proofErr w:type="spellEnd"/>
      <w:r w:rsidRPr="00DE22DA">
        <w:rPr>
          <w:rFonts w:eastAsia="MyriadPro-Regular" w:cs="Times New Roman"/>
          <w:szCs w:val="24"/>
        </w:rPr>
        <w:t xml:space="preserve"> </w:t>
      </w:r>
      <w:r>
        <w:rPr>
          <w:rFonts w:eastAsia="MyriadPro-Regular" w:cs="Times New Roman"/>
          <w:szCs w:val="24"/>
        </w:rPr>
        <w:t xml:space="preserve">Bauer B.–Szabó </w:t>
      </w:r>
      <w:proofErr w:type="gramStart"/>
      <w:r>
        <w:rPr>
          <w:rFonts w:eastAsia="MyriadPro-Regular" w:cs="Times New Roman"/>
          <w:szCs w:val="24"/>
        </w:rPr>
        <w:t>A</w:t>
      </w:r>
      <w:proofErr w:type="gramEnd"/>
      <w:r>
        <w:rPr>
          <w:rFonts w:eastAsia="MyriadPro-Regular" w:cs="Times New Roman"/>
          <w:szCs w:val="24"/>
        </w:rPr>
        <w:t xml:space="preserve">. (szerk.) </w:t>
      </w:r>
      <w:r>
        <w:rPr>
          <w:rFonts w:eastAsia="MyriadPro-Regular" w:cs="Times New Roman"/>
          <w:i/>
          <w:szCs w:val="24"/>
        </w:rPr>
        <w:t xml:space="preserve">Arctalan (?) </w:t>
      </w:r>
      <w:proofErr w:type="gramStart"/>
      <w:r>
        <w:rPr>
          <w:rFonts w:eastAsia="MyriadPro-Regular" w:cs="Times New Roman"/>
          <w:i/>
          <w:szCs w:val="24"/>
        </w:rPr>
        <w:t>nemzedék</w:t>
      </w:r>
      <w:proofErr w:type="gramEnd"/>
      <w:r>
        <w:rPr>
          <w:rFonts w:eastAsia="MyriadPro-Regular" w:cs="Times New Roman"/>
          <w:i/>
          <w:szCs w:val="24"/>
        </w:rPr>
        <w:t>.</w:t>
      </w:r>
      <w:r>
        <w:rPr>
          <w:rFonts w:eastAsia="MyriadPro-Regular" w:cs="Times New Roman"/>
          <w:szCs w:val="24"/>
        </w:rPr>
        <w:t xml:space="preserve"> Budapest: Nemzeti Család- és Szociálpolitikai Inté</w:t>
      </w:r>
      <w:r w:rsidRPr="00181B9A">
        <w:rPr>
          <w:rFonts w:eastAsia="MyriadPro-Regular" w:cs="Times New Roman"/>
          <w:szCs w:val="24"/>
        </w:rPr>
        <w:t>zet.</w:t>
      </w:r>
      <w:r>
        <w:rPr>
          <w:rFonts w:eastAsia="MyriadPro-Regular" w:cs="Times New Roman"/>
          <w:i/>
          <w:szCs w:val="24"/>
        </w:rPr>
        <w:t xml:space="preserve"> </w:t>
      </w:r>
      <w:r w:rsidRPr="00DE22DA">
        <w:rPr>
          <w:rFonts w:eastAsia="MyriadPro-Regular" w:cs="Times New Roman"/>
          <w:szCs w:val="24"/>
        </w:rPr>
        <w:t>249</w:t>
      </w:r>
      <w:r>
        <w:rPr>
          <w:rFonts w:eastAsia="MyriadPro-Regular" w:cs="Times New Roman"/>
          <w:szCs w:val="24"/>
        </w:rPr>
        <w:t>–262.</w:t>
      </w:r>
    </w:p>
    <w:p w:rsidR="005A7037" w:rsidRDefault="005A7037" w:rsidP="005A7037"/>
    <w:p w:rsidR="005A7037" w:rsidRPr="00106E36" w:rsidRDefault="005A7037" w:rsidP="00EC6594">
      <w:pPr>
        <w:pStyle w:val="Listaszerbekezds"/>
        <w:numPr>
          <w:ilvl w:val="0"/>
          <w:numId w:val="6"/>
        </w:numPr>
        <w:rPr>
          <w:i/>
        </w:rPr>
      </w:pPr>
      <w:r w:rsidRPr="00106E36">
        <w:rPr>
          <w:i/>
        </w:rPr>
        <w:t>Sportolás és egészség</w:t>
      </w:r>
    </w:p>
    <w:p w:rsidR="00EF3A5E" w:rsidRPr="00424495" w:rsidRDefault="00424495" w:rsidP="00424495">
      <w:pPr>
        <w:ind w:left="284" w:hanging="284"/>
      </w:pPr>
      <w:r>
        <w:t xml:space="preserve">Kovács K. – Perényi Sz. (2014) Sportolás és egészség. </w:t>
      </w:r>
      <w:proofErr w:type="spellStart"/>
      <w:r>
        <w:t>In</w:t>
      </w:r>
      <w:proofErr w:type="spellEnd"/>
      <w:r>
        <w:t xml:space="preserve"> Nagy Á.–Székely L. (szerk.) </w:t>
      </w:r>
      <w:r>
        <w:rPr>
          <w:i/>
        </w:rPr>
        <w:t>M</w:t>
      </w:r>
      <w:r>
        <w:rPr>
          <w:i/>
        </w:rPr>
        <w:t>á</w:t>
      </w:r>
      <w:r>
        <w:rPr>
          <w:i/>
        </w:rPr>
        <w:t>sodkézből. Magyar Ifjúság 2012.</w:t>
      </w:r>
      <w:r>
        <w:t xml:space="preserve"> Budapest: ISZT Alapítvány–Kutatóközpont. </w:t>
      </w:r>
    </w:p>
    <w:p w:rsidR="00424495" w:rsidRDefault="00424495" w:rsidP="00EC6A6F">
      <w:pPr>
        <w:rPr>
          <w:b/>
        </w:rPr>
      </w:pPr>
    </w:p>
    <w:p w:rsidR="00424495" w:rsidRDefault="002E63A0" w:rsidP="00EC6A6F">
      <w:hyperlink r:id="rId7" w:history="1">
        <w:r w:rsidR="00424495" w:rsidRPr="003E5014">
          <w:rPr>
            <w:rStyle w:val="Hiperhivatkozs"/>
          </w:rPr>
          <w:t>http://kutatopont.hu/files/2013/09/Magyar_Ifjusag_2012_tanulmanykotet.pdf</w:t>
        </w:r>
      </w:hyperlink>
    </w:p>
    <w:p w:rsidR="00424495" w:rsidRDefault="002E63A0" w:rsidP="00EC6A6F">
      <w:hyperlink r:id="rId8" w:history="1">
        <w:r w:rsidR="00424495" w:rsidRPr="003E5014">
          <w:rPr>
            <w:rStyle w:val="Hiperhivatkozs"/>
          </w:rPr>
          <w:t>http://kutatopont.hu/files/2012/02/Magyar_Ifjusag_2012_MASODKEZBOL.pdf</w:t>
        </w:r>
      </w:hyperlink>
    </w:p>
    <w:p w:rsidR="00424495" w:rsidRDefault="00424495" w:rsidP="00EC6A6F"/>
    <w:p w:rsidR="00424495" w:rsidRPr="00424495" w:rsidRDefault="00424495" w:rsidP="00EC6A6F"/>
    <w:p w:rsidR="00EC6A6F" w:rsidRDefault="00EC6A6F" w:rsidP="00EC6A6F">
      <w:pPr>
        <w:rPr>
          <w:b/>
        </w:rPr>
      </w:pPr>
      <w:r>
        <w:rPr>
          <w:b/>
        </w:rPr>
        <w:t>A kurzus teljesítése</w:t>
      </w:r>
    </w:p>
    <w:p w:rsidR="00332BE1" w:rsidRDefault="00332BE1" w:rsidP="00EC6A6F"/>
    <w:p w:rsidR="00332BE1" w:rsidRDefault="00332BE1" w:rsidP="00EC6A6F">
      <w:r>
        <w:t>A félév</w:t>
      </w:r>
      <w:r w:rsidR="00C834D1">
        <w:t xml:space="preserve"> szóbeli kollokviummal</w:t>
      </w:r>
      <w:r>
        <w:t xml:space="preserve"> zárul, melynek a feltétele az ak</w:t>
      </w:r>
      <w:r w:rsidR="00C834D1">
        <w:t>tív órai jelenlét és egy</w:t>
      </w:r>
      <w:r>
        <w:t xml:space="preserve"> </w:t>
      </w:r>
      <w:r w:rsidR="00784B64">
        <w:t>órai ki</w:t>
      </w:r>
      <w:r w:rsidR="00784B64">
        <w:t>s</w:t>
      </w:r>
      <w:r w:rsidR="00784B64">
        <w:t>előadás megtartása</w:t>
      </w:r>
      <w:r>
        <w:t xml:space="preserve">. </w:t>
      </w:r>
    </w:p>
    <w:p w:rsidR="007B41E5" w:rsidRDefault="007B41E5" w:rsidP="00EC6A6F">
      <w:pPr>
        <w:rPr>
          <w:b/>
        </w:rPr>
      </w:pPr>
    </w:p>
    <w:p w:rsidR="00C70930" w:rsidRDefault="00C70930" w:rsidP="00EC6A6F">
      <w:pPr>
        <w:rPr>
          <w:b/>
        </w:rPr>
      </w:pPr>
    </w:p>
    <w:p w:rsidR="00C70930" w:rsidRDefault="00C70930" w:rsidP="00EC6A6F">
      <w:pPr>
        <w:rPr>
          <w:b/>
        </w:rPr>
      </w:pPr>
    </w:p>
    <w:p w:rsidR="00C70930" w:rsidRDefault="00C70930" w:rsidP="00EC6A6F">
      <w:pPr>
        <w:rPr>
          <w:b/>
        </w:rPr>
      </w:pPr>
    </w:p>
    <w:p w:rsidR="00EC6A6F" w:rsidRPr="0083600A" w:rsidRDefault="00165319" w:rsidP="00EC6A6F">
      <w:pPr>
        <w:rPr>
          <w:b/>
        </w:rPr>
      </w:pPr>
      <w:r>
        <w:rPr>
          <w:b/>
        </w:rPr>
        <w:lastRenderedPageBreak/>
        <w:t xml:space="preserve">Ajánlott </w:t>
      </w:r>
      <w:r w:rsidR="005459E4">
        <w:rPr>
          <w:b/>
        </w:rPr>
        <w:t>szak</w:t>
      </w:r>
      <w:r>
        <w:rPr>
          <w:b/>
        </w:rPr>
        <w:t>irodalom</w:t>
      </w:r>
      <w:r w:rsidR="00EC6A6F" w:rsidRPr="009B023D">
        <w:rPr>
          <w:b/>
        </w:rPr>
        <w:t xml:space="preserve"> </w:t>
      </w:r>
    </w:p>
    <w:p w:rsidR="001B7BF6" w:rsidRDefault="001B7BF6" w:rsidP="001B7BF6"/>
    <w:p w:rsidR="00852720" w:rsidRPr="00852720" w:rsidRDefault="00852720" w:rsidP="00852720">
      <w:pPr>
        <w:ind w:left="284" w:hanging="284"/>
      </w:pPr>
      <w:r>
        <w:t xml:space="preserve">Beck, U. (2003)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kockázat-társadalom. Út egy másik modernitásba.</w:t>
      </w:r>
      <w:r>
        <w:t xml:space="preserve"> Budapest: Századvég.</w:t>
      </w:r>
    </w:p>
    <w:p w:rsidR="001B7BF6" w:rsidRDefault="006F5004" w:rsidP="001B7BF6">
      <w:pPr>
        <w:ind w:left="284" w:hanging="284"/>
      </w:pPr>
      <w:r>
        <w:t>Beck, U. (</w:t>
      </w:r>
      <w:r w:rsidR="00852720">
        <w:t>2005</w:t>
      </w:r>
      <w:r>
        <w:t xml:space="preserve">) </w:t>
      </w:r>
      <w:r w:rsidR="00852720">
        <w:rPr>
          <w:i/>
        </w:rPr>
        <w:t>Mi a globalizáció?</w:t>
      </w:r>
      <w:r>
        <w:t xml:space="preserve"> </w:t>
      </w:r>
      <w:r w:rsidR="00852720">
        <w:rPr>
          <w:i/>
        </w:rPr>
        <w:t xml:space="preserve">A </w:t>
      </w:r>
      <w:proofErr w:type="spellStart"/>
      <w:r w:rsidR="00852720">
        <w:rPr>
          <w:i/>
        </w:rPr>
        <w:t>globalizmus</w:t>
      </w:r>
      <w:proofErr w:type="spellEnd"/>
      <w:r w:rsidR="00852720">
        <w:rPr>
          <w:i/>
        </w:rPr>
        <w:t xml:space="preserve"> tévedései – válaszok a globalizációra.</w:t>
      </w:r>
      <w:r w:rsidR="00852720">
        <w:t xml:space="preserve"> Szeged: Belvedere.</w:t>
      </w:r>
    </w:p>
    <w:p w:rsidR="001B7BF6" w:rsidRDefault="001B7BF6" w:rsidP="001B7BF6">
      <w:pPr>
        <w:ind w:left="284" w:hanging="284"/>
        <w:rPr>
          <w:rFonts w:eastAsia="Times New Roman" w:cs="Times New Roman"/>
          <w:szCs w:val="24"/>
          <w:lang w:eastAsia="hu-HU"/>
        </w:rPr>
      </w:pPr>
      <w:r w:rsidRPr="001B7BF6">
        <w:rPr>
          <w:rFonts w:eastAsia="Times New Roman" w:cs="Times New Roman"/>
          <w:szCs w:val="24"/>
          <w:lang w:eastAsia="hu-HU"/>
        </w:rPr>
        <w:t xml:space="preserve">Blaskó </w:t>
      </w:r>
      <w:proofErr w:type="spellStart"/>
      <w:r w:rsidRPr="001B7BF6">
        <w:rPr>
          <w:rFonts w:eastAsia="Times New Roman" w:cs="Times New Roman"/>
          <w:szCs w:val="24"/>
          <w:lang w:eastAsia="hu-HU"/>
        </w:rPr>
        <w:t>Zs</w:t>
      </w:r>
      <w:proofErr w:type="spellEnd"/>
      <w:r w:rsidRPr="001B7BF6">
        <w:rPr>
          <w:rFonts w:eastAsia="Times New Roman" w:cs="Times New Roman"/>
          <w:szCs w:val="24"/>
          <w:lang w:eastAsia="hu-HU"/>
        </w:rPr>
        <w:t xml:space="preserve">.–Ligeti </w:t>
      </w:r>
      <w:proofErr w:type="gramStart"/>
      <w:r w:rsidRPr="001B7BF6">
        <w:rPr>
          <w:rFonts w:eastAsia="Times New Roman" w:cs="Times New Roman"/>
          <w:szCs w:val="24"/>
          <w:lang w:eastAsia="hu-HU"/>
        </w:rPr>
        <w:t>A</w:t>
      </w:r>
      <w:proofErr w:type="gramEnd"/>
      <w:r w:rsidRPr="001B7BF6">
        <w:rPr>
          <w:rFonts w:eastAsia="Times New Roman" w:cs="Times New Roman"/>
          <w:szCs w:val="24"/>
          <w:lang w:eastAsia="hu-HU"/>
        </w:rPr>
        <w:t xml:space="preserve">. S.–Sik E. </w:t>
      </w:r>
      <w:r>
        <w:rPr>
          <w:rFonts w:eastAsia="Times New Roman" w:cs="Times New Roman"/>
          <w:szCs w:val="24"/>
          <w:lang w:eastAsia="hu-HU"/>
        </w:rPr>
        <w:t xml:space="preserve">(2014) </w:t>
      </w:r>
      <w:r w:rsidRPr="001B7BF6">
        <w:rPr>
          <w:rFonts w:eastAsia="Times New Roman" w:cs="Times New Roman"/>
          <w:szCs w:val="24"/>
          <w:lang w:eastAsia="hu-HU"/>
        </w:rPr>
        <w:t xml:space="preserve">Magyarok külföldön – Mennyien? Kik? Hol? </w:t>
      </w:r>
      <w:proofErr w:type="spellStart"/>
      <w:r>
        <w:rPr>
          <w:rFonts w:eastAsia="Times New Roman" w:cs="Times New Roman"/>
          <w:szCs w:val="24"/>
          <w:lang w:eastAsia="hu-HU"/>
        </w:rPr>
        <w:t>In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Kolosi T.–Tóth I. </w:t>
      </w:r>
      <w:proofErr w:type="spellStart"/>
      <w:r>
        <w:rPr>
          <w:rFonts w:eastAsia="Times New Roman" w:cs="Times New Roman"/>
          <w:szCs w:val="24"/>
          <w:lang w:eastAsia="hu-HU"/>
        </w:rPr>
        <w:t>Gy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. (szerk.) </w:t>
      </w:r>
      <w:r w:rsidRPr="001B7BF6">
        <w:rPr>
          <w:rFonts w:eastAsia="Times New Roman" w:cs="Times New Roman"/>
          <w:i/>
          <w:szCs w:val="24"/>
          <w:lang w:eastAsia="hu-HU"/>
        </w:rPr>
        <w:t>Társadalmi Riport 2014.</w:t>
      </w:r>
      <w:r>
        <w:rPr>
          <w:rFonts w:eastAsia="Times New Roman" w:cs="Times New Roman"/>
          <w:i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351–372. </w:t>
      </w:r>
    </w:p>
    <w:p w:rsidR="001B7BF6" w:rsidRPr="001B7BF6" w:rsidRDefault="002E63A0" w:rsidP="001B7BF6">
      <w:pPr>
        <w:ind w:left="284"/>
      </w:pPr>
      <w:hyperlink r:id="rId9" w:history="1">
        <w:r w:rsidR="001B7BF6" w:rsidRPr="00B34AA0">
          <w:rPr>
            <w:rStyle w:val="Hiperhivatkozs"/>
          </w:rPr>
          <w:t>http://www.tarki.hu/adatbank-h/kutjel/pdf/b337.pdf</w:t>
        </w:r>
      </w:hyperlink>
      <w:r w:rsidR="001B7BF6">
        <w:t xml:space="preserve"> </w:t>
      </w:r>
    </w:p>
    <w:p w:rsidR="00E43430" w:rsidRDefault="00852720" w:rsidP="00E43430">
      <w:pPr>
        <w:ind w:left="284" w:hanging="284"/>
      </w:pPr>
      <w:proofErr w:type="spellStart"/>
      <w:r>
        <w:t>Castells</w:t>
      </w:r>
      <w:proofErr w:type="spellEnd"/>
      <w:r>
        <w:t xml:space="preserve">, M. (2005)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hálózati társadalom kialakulása.</w:t>
      </w:r>
      <w:r>
        <w:t xml:space="preserve"> Budapest: Gondolat–</w:t>
      </w:r>
      <w:proofErr w:type="spellStart"/>
      <w:r>
        <w:t>Infonia</w:t>
      </w:r>
      <w:proofErr w:type="spellEnd"/>
      <w:r>
        <w:t xml:space="preserve">. </w:t>
      </w:r>
      <w:r w:rsidR="00E524C9">
        <w:t>Szeged: Belvedere.</w:t>
      </w:r>
    </w:p>
    <w:p w:rsidR="00E43430" w:rsidRPr="00E43430" w:rsidRDefault="00E43430" w:rsidP="00E43430">
      <w:pPr>
        <w:ind w:left="284" w:hanging="284"/>
      </w:pPr>
      <w:proofErr w:type="spellStart"/>
      <w:r>
        <w:t>Furlong</w:t>
      </w:r>
      <w:proofErr w:type="spellEnd"/>
      <w:r>
        <w:t xml:space="preserve">, </w:t>
      </w:r>
      <w:proofErr w:type="gramStart"/>
      <w:r>
        <w:t>A</w:t>
      </w:r>
      <w:proofErr w:type="gramEnd"/>
      <w:r>
        <w:t>.–</w:t>
      </w:r>
      <w:proofErr w:type="spellStart"/>
      <w:r>
        <w:t>Cartmel</w:t>
      </w:r>
      <w:proofErr w:type="spellEnd"/>
      <w:r>
        <w:t xml:space="preserve">, F. (2007) </w:t>
      </w:r>
      <w:r>
        <w:rPr>
          <w:i/>
        </w:rPr>
        <w:t xml:space="preserve">Young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rPr>
          <w:i/>
        </w:rPr>
        <w:t>.</w:t>
      </w:r>
      <w:r>
        <w:t xml:space="preserve"> </w:t>
      </w:r>
      <w:proofErr w:type="spellStart"/>
      <w:r w:rsidRPr="00E43430">
        <w:rPr>
          <w:rFonts w:cs="Times New Roman"/>
          <w:szCs w:val="24"/>
        </w:rPr>
        <w:t>Maidenhead</w:t>
      </w:r>
      <w:proofErr w:type="spellEnd"/>
      <w:r w:rsidRPr="00E43430">
        <w:rPr>
          <w:rFonts w:cs="Times New Roman"/>
          <w:szCs w:val="24"/>
        </w:rPr>
        <w:t>: Open Un</w:t>
      </w:r>
      <w:r w:rsidRPr="00E43430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versity Press–</w:t>
      </w:r>
      <w:proofErr w:type="spellStart"/>
      <w:r w:rsidRPr="00E43430">
        <w:rPr>
          <w:rFonts w:cs="Times New Roman"/>
          <w:szCs w:val="24"/>
        </w:rPr>
        <w:t>McGraw-Hill</w:t>
      </w:r>
      <w:proofErr w:type="spellEnd"/>
      <w:r w:rsidRPr="00E43430">
        <w:rPr>
          <w:rFonts w:cs="Times New Roman"/>
          <w:szCs w:val="24"/>
        </w:rPr>
        <w:t>.</w:t>
      </w:r>
    </w:p>
    <w:p w:rsidR="00BD20C7" w:rsidRPr="00DE22DA" w:rsidRDefault="00BD20C7" w:rsidP="001B7BF6">
      <w:pPr>
        <w:ind w:left="284" w:hanging="284"/>
      </w:pPr>
      <w:proofErr w:type="spellStart"/>
      <w:r>
        <w:t>Furlong</w:t>
      </w:r>
      <w:proofErr w:type="spellEnd"/>
      <w:r>
        <w:t xml:space="preserve">, </w:t>
      </w:r>
      <w:proofErr w:type="gramStart"/>
      <w:r>
        <w:t>A</w:t>
      </w:r>
      <w:proofErr w:type="gramEnd"/>
      <w:r>
        <w:t>. (</w:t>
      </w:r>
      <w:proofErr w:type="spellStart"/>
      <w:r>
        <w:t>ed</w:t>
      </w:r>
      <w:proofErr w:type="spellEnd"/>
      <w:r>
        <w:t xml:space="preserve">.) (2009) </w:t>
      </w:r>
      <w:proofErr w:type="spellStart"/>
      <w:r>
        <w:rPr>
          <w:i/>
        </w:rPr>
        <w:t>Handbook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Youth</w:t>
      </w:r>
      <w:proofErr w:type="spellEnd"/>
      <w:r>
        <w:rPr>
          <w:i/>
        </w:rPr>
        <w:t xml:space="preserve"> and Young </w:t>
      </w:r>
      <w:proofErr w:type="spellStart"/>
      <w:r>
        <w:rPr>
          <w:i/>
        </w:rPr>
        <w:t>Adulthood</w:t>
      </w:r>
      <w:proofErr w:type="spellEnd"/>
      <w:r>
        <w:rPr>
          <w:i/>
        </w:rPr>
        <w:t>.</w:t>
      </w:r>
      <w:r w:rsidR="00DE22DA" w:rsidRPr="00DE22DA">
        <w:rPr>
          <w:rFonts w:cs="Times New Roman"/>
          <w:i/>
          <w:szCs w:val="24"/>
        </w:rPr>
        <w:t xml:space="preserve"> New </w:t>
      </w:r>
      <w:proofErr w:type="spellStart"/>
      <w:r w:rsidR="00DE22DA" w:rsidRPr="00DE22DA">
        <w:rPr>
          <w:rFonts w:cs="Times New Roman"/>
          <w:i/>
          <w:szCs w:val="24"/>
        </w:rPr>
        <w:t>perspectives</w:t>
      </w:r>
      <w:proofErr w:type="spellEnd"/>
      <w:r w:rsidR="00DE22DA" w:rsidRPr="00DE22DA">
        <w:rPr>
          <w:rFonts w:cs="Times New Roman"/>
          <w:i/>
          <w:szCs w:val="24"/>
        </w:rPr>
        <w:t xml:space="preserve"> and </w:t>
      </w:r>
      <w:proofErr w:type="spellStart"/>
      <w:r w:rsidR="00DE22DA" w:rsidRPr="00DE22DA">
        <w:rPr>
          <w:rFonts w:cs="Times New Roman"/>
          <w:i/>
          <w:szCs w:val="24"/>
        </w:rPr>
        <w:t>agendas</w:t>
      </w:r>
      <w:proofErr w:type="spellEnd"/>
      <w:r w:rsidR="00DE22DA" w:rsidRPr="00DE22DA">
        <w:rPr>
          <w:rFonts w:cs="Times New Roman"/>
          <w:i/>
          <w:szCs w:val="24"/>
        </w:rPr>
        <w:t>.</w:t>
      </w:r>
      <w:r>
        <w:rPr>
          <w:i/>
        </w:rPr>
        <w:t xml:space="preserve"> </w:t>
      </w:r>
      <w:r w:rsidR="00DE22DA">
        <w:t xml:space="preserve">London–New York: </w:t>
      </w:r>
      <w:proofErr w:type="spellStart"/>
      <w:r w:rsidR="00DE22DA">
        <w:t>Routledge</w:t>
      </w:r>
      <w:proofErr w:type="spellEnd"/>
      <w:r w:rsidR="00DE22DA">
        <w:t xml:space="preserve">. </w:t>
      </w:r>
    </w:p>
    <w:p w:rsidR="001B7BF6" w:rsidRDefault="001B7BF6" w:rsidP="001B7BF6">
      <w:pPr>
        <w:ind w:left="284" w:hanging="284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Harcsa I.–</w:t>
      </w:r>
      <w:r w:rsidRPr="008A7ADD">
        <w:rPr>
          <w:rFonts w:eastAsia="Times New Roman" w:cs="Times New Roman"/>
          <w:szCs w:val="24"/>
          <w:lang w:eastAsia="hu-HU"/>
        </w:rPr>
        <w:t>Mo</w:t>
      </w:r>
      <w:r>
        <w:rPr>
          <w:rFonts w:eastAsia="Times New Roman" w:cs="Times New Roman"/>
          <w:szCs w:val="24"/>
          <w:lang w:eastAsia="hu-HU"/>
        </w:rPr>
        <w:t>nostori J.</w:t>
      </w:r>
      <w:r w:rsidRPr="008A7ADD">
        <w:rPr>
          <w:rFonts w:eastAsia="Times New Roman" w:cs="Times New Roman"/>
          <w:szCs w:val="24"/>
          <w:lang w:eastAsia="hu-HU"/>
        </w:rPr>
        <w:t xml:space="preserve"> (2014) Demográfiai folyamatok és a családformák </w:t>
      </w:r>
      <w:proofErr w:type="spellStart"/>
      <w:r w:rsidRPr="008A7ADD">
        <w:rPr>
          <w:rFonts w:eastAsia="Times New Roman" w:cs="Times New Roman"/>
          <w:szCs w:val="24"/>
          <w:lang w:eastAsia="hu-HU"/>
        </w:rPr>
        <w:t>pluralizációja</w:t>
      </w:r>
      <w:proofErr w:type="spellEnd"/>
      <w:r w:rsidRPr="008A7ADD">
        <w:rPr>
          <w:rFonts w:eastAsia="Times New Roman" w:cs="Times New Roman"/>
          <w:szCs w:val="24"/>
          <w:lang w:eastAsia="hu-HU"/>
        </w:rPr>
        <w:t xml:space="preserve"> M</w:t>
      </w:r>
      <w:r w:rsidRPr="008A7ADD">
        <w:rPr>
          <w:rFonts w:eastAsia="Times New Roman" w:cs="Times New Roman"/>
          <w:szCs w:val="24"/>
          <w:lang w:eastAsia="hu-HU"/>
        </w:rPr>
        <w:t>a</w:t>
      </w:r>
      <w:r w:rsidRPr="008A7ADD">
        <w:rPr>
          <w:rFonts w:eastAsia="Times New Roman" w:cs="Times New Roman"/>
          <w:szCs w:val="24"/>
          <w:lang w:eastAsia="hu-HU"/>
        </w:rPr>
        <w:t>gyaror</w:t>
      </w:r>
      <w:r>
        <w:rPr>
          <w:rFonts w:eastAsia="Times New Roman" w:cs="Times New Roman"/>
          <w:szCs w:val="24"/>
          <w:lang w:eastAsia="hu-HU"/>
        </w:rPr>
        <w:t xml:space="preserve">szágon. </w:t>
      </w:r>
      <w:proofErr w:type="spellStart"/>
      <w:r>
        <w:rPr>
          <w:rFonts w:eastAsia="Times New Roman" w:cs="Times New Roman"/>
          <w:szCs w:val="24"/>
          <w:lang w:eastAsia="hu-HU"/>
        </w:rPr>
        <w:t>In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Kolosi T.–Tóth I. </w:t>
      </w:r>
      <w:proofErr w:type="spellStart"/>
      <w:r>
        <w:rPr>
          <w:rFonts w:eastAsia="Times New Roman" w:cs="Times New Roman"/>
          <w:szCs w:val="24"/>
          <w:lang w:eastAsia="hu-HU"/>
        </w:rPr>
        <w:t>Gy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. (szerk.) </w:t>
      </w:r>
      <w:r w:rsidRPr="001B7BF6">
        <w:rPr>
          <w:rFonts w:eastAsia="Times New Roman" w:cs="Times New Roman"/>
          <w:i/>
          <w:szCs w:val="24"/>
          <w:lang w:eastAsia="hu-HU"/>
        </w:rPr>
        <w:t xml:space="preserve">Társadalmi Riport 2014. </w:t>
      </w:r>
      <w:r>
        <w:rPr>
          <w:rFonts w:eastAsia="Times New Roman" w:cs="Times New Roman"/>
          <w:szCs w:val="24"/>
          <w:lang w:eastAsia="hu-HU"/>
        </w:rPr>
        <w:t>83–109.</w:t>
      </w:r>
    </w:p>
    <w:p w:rsidR="001B7BF6" w:rsidRPr="001B7BF6" w:rsidRDefault="002E63A0" w:rsidP="001B7BF6">
      <w:pPr>
        <w:ind w:left="284"/>
      </w:pPr>
      <w:hyperlink r:id="rId10" w:history="1">
        <w:r w:rsidR="001B7BF6" w:rsidRPr="00B34AA0">
          <w:rPr>
            <w:rStyle w:val="Hiperhivatkozs"/>
          </w:rPr>
          <w:t>http://www.tarki.hu/adatbank-h/kutjel/pdf/b326.pdf</w:t>
        </w:r>
      </w:hyperlink>
      <w:r w:rsidR="001B7BF6">
        <w:t xml:space="preserve"> </w:t>
      </w:r>
    </w:p>
    <w:p w:rsidR="006F5004" w:rsidRDefault="006F5004" w:rsidP="00852720">
      <w:pPr>
        <w:ind w:left="284" w:hanging="284"/>
      </w:pPr>
      <w:r>
        <w:t>Mannheim K. (</w:t>
      </w:r>
      <w:r w:rsidR="00852720">
        <w:t>2000</w:t>
      </w:r>
      <w:r>
        <w:t>)</w:t>
      </w:r>
      <w:r w:rsidR="00852720">
        <w:t xml:space="preserve"> </w:t>
      </w:r>
      <w:r w:rsidR="00852720">
        <w:rPr>
          <w:i/>
        </w:rPr>
        <w:t>A nemzedékek problémája</w:t>
      </w:r>
      <w:r w:rsidR="00852720">
        <w:t xml:space="preserve">. </w:t>
      </w:r>
      <w:proofErr w:type="spellStart"/>
      <w:r w:rsidR="00852720">
        <w:t>In</w:t>
      </w:r>
      <w:proofErr w:type="spellEnd"/>
      <w:r w:rsidR="00852720">
        <w:t xml:space="preserve"> </w:t>
      </w:r>
      <w:proofErr w:type="spellStart"/>
      <w:r w:rsidR="00852720">
        <w:t>Uő</w:t>
      </w:r>
      <w:proofErr w:type="spellEnd"/>
      <w:proofErr w:type="gramStart"/>
      <w:r w:rsidR="00852720">
        <w:t>.:</w:t>
      </w:r>
      <w:proofErr w:type="gramEnd"/>
      <w:r w:rsidR="00852720">
        <w:t xml:space="preserve"> </w:t>
      </w:r>
      <w:r w:rsidR="00852720">
        <w:rPr>
          <w:i/>
        </w:rPr>
        <w:t>Tudásszociológiai tanulmányok</w:t>
      </w:r>
      <w:r w:rsidR="00852720">
        <w:t>. B</w:t>
      </w:r>
      <w:r w:rsidR="00852720">
        <w:t>u</w:t>
      </w:r>
      <w:r w:rsidR="00852720">
        <w:t>dapest: Osiris. 201–254.</w:t>
      </w:r>
    </w:p>
    <w:p w:rsidR="000D7933" w:rsidRPr="000D7933" w:rsidRDefault="000D7933" w:rsidP="000D7933">
      <w:pPr>
        <w:ind w:left="284" w:hanging="284"/>
      </w:pPr>
      <w:r>
        <w:rPr>
          <w:rFonts w:cs="Times New Roman"/>
          <w:szCs w:val="24"/>
        </w:rPr>
        <w:t xml:space="preserve">Murányi I. (2012) </w:t>
      </w:r>
      <w:r w:rsidRPr="007B41E5">
        <w:rPr>
          <w:rFonts w:cs="Times New Roman"/>
          <w:szCs w:val="24"/>
        </w:rPr>
        <w:t>Egyetemisták szabadidős tevékenysége és mentális státusza</w:t>
      </w:r>
      <w:r>
        <w:rPr>
          <w:rFonts w:cs="Times New Roman"/>
          <w:szCs w:val="24"/>
        </w:rPr>
        <w:t>.</w:t>
      </w:r>
      <w:r w:rsidRPr="007B41E5">
        <w:rPr>
          <w:rFonts w:cs="Times New Roman"/>
          <w:szCs w:val="24"/>
        </w:rPr>
        <w:t xml:space="preserve"> </w:t>
      </w:r>
      <w:proofErr w:type="spellStart"/>
      <w:r w:rsidRPr="000D7933">
        <w:rPr>
          <w:rFonts w:cs="Times New Roman"/>
          <w:szCs w:val="24"/>
        </w:rPr>
        <w:t>In</w:t>
      </w:r>
      <w:proofErr w:type="spellEnd"/>
      <w:r w:rsidRPr="000D7933">
        <w:rPr>
          <w:rFonts w:cs="Times New Roman"/>
          <w:szCs w:val="24"/>
        </w:rPr>
        <w:t xml:space="preserve"> Murányi I. (szerk.) </w:t>
      </w:r>
      <w:r w:rsidRPr="000D7933">
        <w:rPr>
          <w:rFonts w:cs="Times New Roman"/>
          <w:i/>
          <w:szCs w:val="24"/>
        </w:rPr>
        <w:t xml:space="preserve">Ifjúságszociológiai szöveggyűjtemény. </w:t>
      </w:r>
      <w:r w:rsidRPr="000D7933">
        <w:rPr>
          <w:rFonts w:cs="Times New Roman"/>
          <w:szCs w:val="24"/>
        </w:rPr>
        <w:t xml:space="preserve">Debrecen: </w:t>
      </w:r>
      <w:r w:rsidRPr="000D7933">
        <w:rPr>
          <w:rFonts w:cs="Times New Roman"/>
          <w:color w:val="231F20"/>
          <w:szCs w:val="24"/>
        </w:rPr>
        <w:t>Debreceni Egyetem Szociológia és Szociálpolitika Tanszék</w:t>
      </w:r>
      <w:r>
        <w:rPr>
          <w:rFonts w:cs="Times New Roman"/>
          <w:color w:val="231F20"/>
          <w:szCs w:val="24"/>
        </w:rPr>
        <w:t>.</w:t>
      </w:r>
      <w:r w:rsidRPr="007B41E5">
        <w:rPr>
          <w:rFonts w:cs="Times New Roman"/>
          <w:szCs w:val="24"/>
        </w:rPr>
        <w:t xml:space="preserve"> 133</w:t>
      </w:r>
      <w:r>
        <w:rPr>
          <w:rFonts w:cs="Times New Roman"/>
          <w:szCs w:val="24"/>
        </w:rPr>
        <w:t>–146.</w:t>
      </w:r>
    </w:p>
    <w:p w:rsidR="00165319" w:rsidRDefault="00332BE1" w:rsidP="000D7933">
      <w:pPr>
        <w:ind w:left="284" w:hanging="284"/>
      </w:pPr>
      <w:r>
        <w:t>Szalai E. (2011)</w:t>
      </w:r>
      <w:r>
        <w:rPr>
          <w:i/>
        </w:rPr>
        <w:t xml:space="preserve"> Koordinátákon kívül. Fiatal felnőttek a mai Magyarországon.</w:t>
      </w:r>
      <w:r>
        <w:t xml:space="preserve"> Budapest: Új Mandátum. </w:t>
      </w:r>
    </w:p>
    <w:p w:rsidR="000D7933" w:rsidRDefault="000D7933" w:rsidP="000D7933">
      <w:pPr>
        <w:ind w:left="284" w:hanging="284"/>
      </w:pPr>
      <w:r>
        <w:t xml:space="preserve">Utasi Á. (2013) </w:t>
      </w:r>
      <w:r>
        <w:rPr>
          <w:i/>
        </w:rPr>
        <w:t>Kötelékben. Szolidaritás-hálók és közélet.</w:t>
      </w:r>
      <w:r>
        <w:t xml:space="preserve"> Budapest–Szeged: MTA Társad</w:t>
      </w:r>
      <w:r>
        <w:t>a</w:t>
      </w:r>
      <w:r>
        <w:t xml:space="preserve">lomtudományi Kutatóközpont–Belvedere. </w:t>
      </w:r>
    </w:p>
    <w:p w:rsidR="000D7933" w:rsidRDefault="000D7933" w:rsidP="000D7933">
      <w:pPr>
        <w:rPr>
          <w:b/>
        </w:rPr>
      </w:pPr>
    </w:p>
    <w:p w:rsidR="000D7933" w:rsidRDefault="000D7933" w:rsidP="00EC6A6F"/>
    <w:p w:rsidR="00165319" w:rsidRPr="00165319" w:rsidRDefault="00165319" w:rsidP="00EC6A6F">
      <w:pPr>
        <w:rPr>
          <w:b/>
        </w:rPr>
      </w:pPr>
      <w:r w:rsidRPr="00165319">
        <w:rPr>
          <w:b/>
        </w:rPr>
        <w:t xml:space="preserve">Ajánlott folyóiratok </w:t>
      </w:r>
      <w:r w:rsidR="008B53AE">
        <w:rPr>
          <w:b/>
        </w:rPr>
        <w:t>és weboldalak</w:t>
      </w:r>
    </w:p>
    <w:p w:rsidR="00EC6A6F" w:rsidRDefault="00EC6A6F" w:rsidP="00EC6A6F"/>
    <w:p w:rsidR="008B53AE" w:rsidRPr="007B41E5" w:rsidRDefault="00F63001" w:rsidP="00291C20">
      <w:pPr>
        <w:ind w:left="284" w:hanging="284"/>
        <w:rPr>
          <w:i/>
          <w:iCs/>
        </w:rPr>
      </w:pPr>
      <w:r w:rsidRPr="007B41E5">
        <w:rPr>
          <w:i/>
          <w:iCs/>
        </w:rPr>
        <w:t>Új Ifjúsági Szemle</w:t>
      </w:r>
    </w:p>
    <w:p w:rsidR="00F63001" w:rsidRDefault="002E63A0" w:rsidP="00291C20">
      <w:pPr>
        <w:ind w:left="284"/>
        <w:rPr>
          <w:iCs/>
        </w:rPr>
      </w:pPr>
      <w:hyperlink r:id="rId11" w:history="1">
        <w:r w:rsidR="00F63001" w:rsidRPr="006F00F1">
          <w:rPr>
            <w:rStyle w:val="Hiperhivatkozs"/>
            <w:iCs/>
          </w:rPr>
          <w:t>http://www.ifjusagugy.hu/2.1/uj-ifjusagi-szemle</w:t>
        </w:r>
      </w:hyperlink>
      <w:r w:rsidR="00F63001">
        <w:rPr>
          <w:iCs/>
        </w:rPr>
        <w:t xml:space="preserve"> </w:t>
      </w:r>
    </w:p>
    <w:p w:rsidR="0079174E" w:rsidRDefault="0079174E" w:rsidP="00291C20">
      <w:pPr>
        <w:ind w:left="284" w:hanging="284"/>
      </w:pPr>
      <w:r>
        <w:t>Aktív Fiatalok Magyarországon Kutatócsoport – ifjúságkutató munkaközösség</w:t>
      </w:r>
    </w:p>
    <w:p w:rsidR="0079174E" w:rsidRDefault="002E63A0" w:rsidP="00291C20">
      <w:pPr>
        <w:ind w:left="284"/>
        <w:rPr>
          <w:iCs/>
        </w:rPr>
      </w:pPr>
      <w:hyperlink r:id="rId12" w:history="1">
        <w:r w:rsidR="0079174E" w:rsidRPr="006F00F1">
          <w:rPr>
            <w:rStyle w:val="Hiperhivatkozs"/>
            <w:iCs/>
          </w:rPr>
          <w:t>http://www.aktivfiatalok.hu</w:t>
        </w:r>
      </w:hyperlink>
      <w:r w:rsidR="0079174E">
        <w:rPr>
          <w:iCs/>
        </w:rPr>
        <w:t xml:space="preserve"> </w:t>
      </w:r>
    </w:p>
    <w:p w:rsidR="008B53AE" w:rsidRDefault="008B53AE" w:rsidP="00291C20">
      <w:pPr>
        <w:ind w:left="284" w:hanging="284"/>
        <w:rPr>
          <w:iCs/>
        </w:rPr>
      </w:pPr>
      <w:r w:rsidRPr="007B41E5">
        <w:rPr>
          <w:i/>
          <w:iCs/>
        </w:rPr>
        <w:t xml:space="preserve">Család, Gyermek, Ifjúság </w:t>
      </w:r>
      <w:r>
        <w:rPr>
          <w:iCs/>
        </w:rPr>
        <w:t xml:space="preserve">– </w:t>
      </w:r>
      <w:r>
        <w:t>gyermekvédelmi szakfolyóirat</w:t>
      </w:r>
    </w:p>
    <w:p w:rsidR="008B53AE" w:rsidRDefault="002E63A0" w:rsidP="00291C20">
      <w:pPr>
        <w:ind w:left="284"/>
        <w:rPr>
          <w:iCs/>
        </w:rPr>
      </w:pPr>
      <w:hyperlink r:id="rId13" w:history="1">
        <w:r w:rsidR="008B53AE" w:rsidRPr="006F00F1">
          <w:rPr>
            <w:rStyle w:val="Hiperhivatkozs"/>
            <w:iCs/>
          </w:rPr>
          <w:t>http://www.csagyi.hu/folyoiratok</w:t>
        </w:r>
      </w:hyperlink>
      <w:r w:rsidR="008B53AE">
        <w:rPr>
          <w:iCs/>
        </w:rPr>
        <w:t xml:space="preserve"> </w:t>
      </w:r>
    </w:p>
    <w:p w:rsidR="008B53AE" w:rsidRDefault="00F63001" w:rsidP="00291C20">
      <w:pPr>
        <w:ind w:left="284" w:hanging="284"/>
        <w:rPr>
          <w:iCs/>
        </w:rPr>
      </w:pPr>
      <w:r w:rsidRPr="007B41E5">
        <w:rPr>
          <w:i/>
        </w:rPr>
        <w:t>KAPOCS</w:t>
      </w:r>
      <w:r>
        <w:t xml:space="preserve"> – a Család-, Ifjúság- és Népesedéspolitikai Intézet szakmai folyóirata</w:t>
      </w:r>
    </w:p>
    <w:p w:rsidR="00F63001" w:rsidRDefault="002E63A0" w:rsidP="00291C20">
      <w:pPr>
        <w:ind w:left="284"/>
        <w:rPr>
          <w:iCs/>
        </w:rPr>
      </w:pPr>
      <w:hyperlink r:id="rId14" w:history="1">
        <w:r w:rsidR="00F63001" w:rsidRPr="006F00F1">
          <w:rPr>
            <w:rStyle w:val="Hiperhivatkozs"/>
            <w:iCs/>
          </w:rPr>
          <w:t>http://ncsszi.hu/kiadvanyok</w:t>
        </w:r>
      </w:hyperlink>
      <w:r w:rsidR="00F63001">
        <w:rPr>
          <w:iCs/>
        </w:rPr>
        <w:t xml:space="preserve"> </w:t>
      </w:r>
    </w:p>
    <w:p w:rsidR="00F63001" w:rsidRDefault="00F63001" w:rsidP="00291C20">
      <w:pPr>
        <w:pStyle w:val="proddetail-mb"/>
        <w:spacing w:before="0" w:beforeAutospacing="0" w:after="0" w:afterAutospacing="0"/>
        <w:ind w:left="284" w:hanging="284"/>
      </w:pPr>
      <w:proofErr w:type="spellStart"/>
      <w:r w:rsidRPr="007B41E5">
        <w:rPr>
          <w:i/>
        </w:rPr>
        <w:t>Educatio</w:t>
      </w:r>
      <w:proofErr w:type="spellEnd"/>
      <w:r>
        <w:t xml:space="preserve"> </w:t>
      </w:r>
      <w:r w:rsidR="0079174E">
        <w:t>–</w:t>
      </w:r>
      <w:r>
        <w:t xml:space="preserve"> Pedagógia, szociológia, história, ökonómia, pszichológia, poli</w:t>
      </w:r>
      <w:r w:rsidR="00291C20">
        <w:t>tológia</w:t>
      </w:r>
      <w:r>
        <w:t>: interdiszci</w:t>
      </w:r>
      <w:r>
        <w:t>p</w:t>
      </w:r>
      <w:r>
        <w:t>lináris szemle azok számára, akik az oktatás társadalmi összefüggéseit keresik</w:t>
      </w:r>
    </w:p>
    <w:p w:rsidR="00F63001" w:rsidRPr="007B41E5" w:rsidRDefault="002E63A0" w:rsidP="007B41E5">
      <w:pPr>
        <w:ind w:left="284"/>
        <w:jc w:val="left"/>
        <w:rPr>
          <w:rFonts w:eastAsia="Times New Roman" w:cs="Times New Roman"/>
          <w:szCs w:val="24"/>
          <w:lang w:eastAsia="hu-HU"/>
        </w:rPr>
      </w:pPr>
      <w:hyperlink r:id="rId15" w:history="1">
        <w:r w:rsidR="0079174E" w:rsidRPr="006F00F1">
          <w:rPr>
            <w:rStyle w:val="Hiperhivatkozs"/>
            <w:rFonts w:eastAsia="Times New Roman" w:cs="Times New Roman"/>
            <w:szCs w:val="24"/>
            <w:lang w:eastAsia="hu-HU"/>
          </w:rPr>
          <w:t>http://www.hier.iif.hu/hu/educatio.php</w:t>
        </w:r>
      </w:hyperlink>
      <w:r w:rsidR="0079174E">
        <w:rPr>
          <w:rFonts w:eastAsia="Times New Roman" w:cs="Times New Roman"/>
          <w:szCs w:val="24"/>
          <w:lang w:eastAsia="hu-HU"/>
        </w:rPr>
        <w:t xml:space="preserve"> </w:t>
      </w:r>
    </w:p>
    <w:p w:rsidR="00EF3A5E" w:rsidRDefault="00EF3A5E" w:rsidP="00DC5E79">
      <w:pPr>
        <w:ind w:left="284" w:hanging="284"/>
        <w:rPr>
          <w:iCs/>
        </w:rPr>
      </w:pPr>
      <w:proofErr w:type="spellStart"/>
      <w:r>
        <w:rPr>
          <w:i/>
          <w:iCs/>
        </w:rPr>
        <w:t>Vigilia</w:t>
      </w:r>
      <w:proofErr w:type="spellEnd"/>
      <w:r>
        <w:rPr>
          <w:i/>
          <w:iCs/>
        </w:rPr>
        <w:t xml:space="preserve"> – </w:t>
      </w:r>
      <w:r>
        <w:t>katolikus irodalmi, tudományos folyóirat, gyakran jelennek meg benne a kurzus t</w:t>
      </w:r>
      <w:r>
        <w:t>é</w:t>
      </w:r>
      <w:r>
        <w:t xml:space="preserve">maköreihez kapcsolódó publikációk </w:t>
      </w:r>
    </w:p>
    <w:p w:rsidR="00EF3A5E" w:rsidRPr="00EF3A5E" w:rsidRDefault="002E63A0" w:rsidP="00EF3A5E">
      <w:pPr>
        <w:ind w:left="284"/>
        <w:rPr>
          <w:iCs/>
        </w:rPr>
      </w:pPr>
      <w:hyperlink r:id="rId16" w:history="1">
        <w:r w:rsidR="00EF3A5E" w:rsidRPr="00FB3ABB">
          <w:rPr>
            <w:rStyle w:val="Hiperhivatkozs"/>
            <w:iCs/>
          </w:rPr>
          <w:t>http://vigilia.hu/arch%C3%ADvum</w:t>
        </w:r>
      </w:hyperlink>
    </w:p>
    <w:p w:rsidR="00DC5E79" w:rsidRPr="00DC5E79" w:rsidRDefault="007028C6" w:rsidP="00DC5E79">
      <w:pPr>
        <w:ind w:left="284" w:hanging="284"/>
        <w:rPr>
          <w:iCs/>
        </w:rPr>
      </w:pPr>
      <w:r w:rsidRPr="00DC5E79">
        <w:rPr>
          <w:i/>
          <w:iCs/>
        </w:rPr>
        <w:t xml:space="preserve">Journal of </w:t>
      </w:r>
      <w:proofErr w:type="spellStart"/>
      <w:r w:rsidRPr="00DC5E79">
        <w:rPr>
          <w:i/>
          <w:iCs/>
        </w:rPr>
        <w:t>Youth</w:t>
      </w:r>
      <w:proofErr w:type="spellEnd"/>
      <w:r w:rsidRPr="00DC5E79">
        <w:rPr>
          <w:i/>
          <w:iCs/>
        </w:rPr>
        <w:t xml:space="preserve"> </w:t>
      </w:r>
      <w:proofErr w:type="spellStart"/>
      <w:r w:rsidRPr="00DC5E79">
        <w:rPr>
          <w:i/>
          <w:iCs/>
        </w:rPr>
        <w:t>Studies</w:t>
      </w:r>
      <w:proofErr w:type="spellEnd"/>
      <w:r w:rsidR="00DC5E79">
        <w:rPr>
          <w:iCs/>
        </w:rPr>
        <w:t xml:space="preserve"> </w:t>
      </w:r>
    </w:p>
    <w:p w:rsidR="00DC5E79" w:rsidRDefault="002E63A0" w:rsidP="007B41E5">
      <w:pPr>
        <w:ind w:firstLine="284"/>
        <w:rPr>
          <w:rStyle w:val="Kiemels"/>
          <w:rFonts w:cs="Times New Roman"/>
          <w:i w:val="0"/>
          <w:szCs w:val="24"/>
        </w:rPr>
      </w:pPr>
      <w:hyperlink r:id="rId17" w:anchor="vol_19" w:history="1">
        <w:r w:rsidR="00DC5E79" w:rsidRPr="00B34AA0">
          <w:rPr>
            <w:rStyle w:val="Hiperhivatkozs"/>
            <w:rFonts w:cs="Times New Roman"/>
            <w:szCs w:val="24"/>
          </w:rPr>
          <w:t>http://www.tandfonline.com/loi/cjys20?close=19&amp;repitition=0#vol_19</w:t>
        </w:r>
      </w:hyperlink>
    </w:p>
    <w:p w:rsidR="008B53AE" w:rsidRPr="00B43E39" w:rsidRDefault="008B53AE" w:rsidP="00291C20">
      <w:pPr>
        <w:ind w:left="284" w:hanging="284"/>
        <w:rPr>
          <w:rFonts w:cs="Times New Roman"/>
          <w:szCs w:val="24"/>
        </w:rPr>
      </w:pPr>
      <w:proofErr w:type="spellStart"/>
      <w:r w:rsidRPr="00B43E39">
        <w:rPr>
          <w:rStyle w:val="Kiemels"/>
          <w:rFonts w:cs="Times New Roman"/>
          <w:szCs w:val="24"/>
        </w:rPr>
        <w:t>Youth</w:t>
      </w:r>
      <w:proofErr w:type="spellEnd"/>
      <w:r w:rsidRPr="00B43E39">
        <w:rPr>
          <w:rStyle w:val="Kiemels"/>
          <w:rFonts w:cs="Times New Roman"/>
          <w:szCs w:val="24"/>
        </w:rPr>
        <w:t xml:space="preserve">. </w:t>
      </w:r>
      <w:proofErr w:type="spellStart"/>
      <w:r w:rsidRPr="00B43E39">
        <w:rPr>
          <w:rStyle w:val="Kiemels"/>
          <w:rFonts w:cs="Times New Roman"/>
          <w:szCs w:val="24"/>
        </w:rPr>
        <w:t>Nordic</w:t>
      </w:r>
      <w:proofErr w:type="spellEnd"/>
      <w:r w:rsidRPr="00B43E39">
        <w:rPr>
          <w:rStyle w:val="Kiemels"/>
          <w:rFonts w:cs="Times New Roman"/>
          <w:szCs w:val="24"/>
        </w:rPr>
        <w:t xml:space="preserve"> Journal of </w:t>
      </w:r>
      <w:proofErr w:type="spellStart"/>
      <w:r w:rsidRPr="00B43E39">
        <w:rPr>
          <w:rStyle w:val="Kiemels"/>
          <w:rFonts w:cs="Times New Roman"/>
          <w:szCs w:val="24"/>
        </w:rPr>
        <w:t>Youth</w:t>
      </w:r>
      <w:proofErr w:type="spellEnd"/>
      <w:r w:rsidRPr="00B43E39">
        <w:rPr>
          <w:rStyle w:val="Kiemels"/>
          <w:rFonts w:cs="Times New Roman"/>
          <w:szCs w:val="24"/>
        </w:rPr>
        <w:t xml:space="preserve"> Research</w:t>
      </w:r>
    </w:p>
    <w:p w:rsidR="00431EDC" w:rsidRDefault="002E63A0" w:rsidP="00DE22DA">
      <w:pPr>
        <w:ind w:left="284"/>
      </w:pPr>
      <w:hyperlink r:id="rId18" w:anchor="tabview=title" w:history="1">
        <w:r w:rsidR="00B43E39" w:rsidRPr="00B34AA0">
          <w:rPr>
            <w:rStyle w:val="Hiperhivatkozs"/>
          </w:rPr>
          <w:t>https://us.sagepub.com/en-us/nam/young/journal201637#tabview=title</w:t>
        </w:r>
      </w:hyperlink>
      <w:r w:rsidR="00B43E39">
        <w:t xml:space="preserve"> </w:t>
      </w:r>
    </w:p>
    <w:sectPr w:rsidR="0043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2A7"/>
    <w:multiLevelType w:val="hybridMultilevel"/>
    <w:tmpl w:val="CC321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4372"/>
    <w:multiLevelType w:val="hybridMultilevel"/>
    <w:tmpl w:val="6C72E0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51746"/>
    <w:multiLevelType w:val="hybridMultilevel"/>
    <w:tmpl w:val="CD141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DB1"/>
    <w:multiLevelType w:val="hybridMultilevel"/>
    <w:tmpl w:val="AB7C6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2C19"/>
    <w:multiLevelType w:val="hybridMultilevel"/>
    <w:tmpl w:val="11D6A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599A"/>
    <w:multiLevelType w:val="hybridMultilevel"/>
    <w:tmpl w:val="D8C45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6F"/>
    <w:rsid w:val="00001BB5"/>
    <w:rsid w:val="00012AF1"/>
    <w:rsid w:val="00060362"/>
    <w:rsid w:val="00072B15"/>
    <w:rsid w:val="00076D90"/>
    <w:rsid w:val="000D7933"/>
    <w:rsid w:val="001051DE"/>
    <w:rsid w:val="00106A02"/>
    <w:rsid w:val="00106E36"/>
    <w:rsid w:val="00121CF6"/>
    <w:rsid w:val="001646DE"/>
    <w:rsid w:val="00165319"/>
    <w:rsid w:val="00181B9A"/>
    <w:rsid w:val="001B7BF6"/>
    <w:rsid w:val="00206392"/>
    <w:rsid w:val="002161DD"/>
    <w:rsid w:val="0026334A"/>
    <w:rsid w:val="00291C20"/>
    <w:rsid w:val="002E63A0"/>
    <w:rsid w:val="002F225F"/>
    <w:rsid w:val="00332BE1"/>
    <w:rsid w:val="003D65DB"/>
    <w:rsid w:val="00415A67"/>
    <w:rsid w:val="00424495"/>
    <w:rsid w:val="00431EDC"/>
    <w:rsid w:val="00434833"/>
    <w:rsid w:val="00443AA6"/>
    <w:rsid w:val="00475482"/>
    <w:rsid w:val="00490D80"/>
    <w:rsid w:val="004D43C5"/>
    <w:rsid w:val="0051166A"/>
    <w:rsid w:val="00513120"/>
    <w:rsid w:val="005459E4"/>
    <w:rsid w:val="00567663"/>
    <w:rsid w:val="0058436D"/>
    <w:rsid w:val="005A7037"/>
    <w:rsid w:val="005B15BA"/>
    <w:rsid w:val="005C5B73"/>
    <w:rsid w:val="005F17CE"/>
    <w:rsid w:val="00657A0E"/>
    <w:rsid w:val="006E1573"/>
    <w:rsid w:val="006F5004"/>
    <w:rsid w:val="007028C6"/>
    <w:rsid w:val="00780898"/>
    <w:rsid w:val="00780DCC"/>
    <w:rsid w:val="00784B64"/>
    <w:rsid w:val="007858FE"/>
    <w:rsid w:val="0079174E"/>
    <w:rsid w:val="007B0CEE"/>
    <w:rsid w:val="007B41E5"/>
    <w:rsid w:val="007E0CF5"/>
    <w:rsid w:val="00806712"/>
    <w:rsid w:val="00812787"/>
    <w:rsid w:val="00827680"/>
    <w:rsid w:val="00840494"/>
    <w:rsid w:val="00852720"/>
    <w:rsid w:val="0087646F"/>
    <w:rsid w:val="00881518"/>
    <w:rsid w:val="008A7ADD"/>
    <w:rsid w:val="008B53AE"/>
    <w:rsid w:val="008E0B23"/>
    <w:rsid w:val="008E2027"/>
    <w:rsid w:val="008E254F"/>
    <w:rsid w:val="00900280"/>
    <w:rsid w:val="0090332A"/>
    <w:rsid w:val="009037B1"/>
    <w:rsid w:val="00945944"/>
    <w:rsid w:val="00986734"/>
    <w:rsid w:val="009C3614"/>
    <w:rsid w:val="00A0365B"/>
    <w:rsid w:val="00A055ED"/>
    <w:rsid w:val="00AC2642"/>
    <w:rsid w:val="00B23C86"/>
    <w:rsid w:val="00B36061"/>
    <w:rsid w:val="00B43E39"/>
    <w:rsid w:val="00B645C4"/>
    <w:rsid w:val="00BC5091"/>
    <w:rsid w:val="00BC74FE"/>
    <w:rsid w:val="00BD20C7"/>
    <w:rsid w:val="00C31777"/>
    <w:rsid w:val="00C5287C"/>
    <w:rsid w:val="00C7036D"/>
    <w:rsid w:val="00C70930"/>
    <w:rsid w:val="00C72D0F"/>
    <w:rsid w:val="00C834D1"/>
    <w:rsid w:val="00CB41F5"/>
    <w:rsid w:val="00CD59CD"/>
    <w:rsid w:val="00D51F45"/>
    <w:rsid w:val="00DC5E79"/>
    <w:rsid w:val="00DE22DA"/>
    <w:rsid w:val="00DE2617"/>
    <w:rsid w:val="00E43430"/>
    <w:rsid w:val="00E524C9"/>
    <w:rsid w:val="00E54154"/>
    <w:rsid w:val="00E7557B"/>
    <w:rsid w:val="00E92CF0"/>
    <w:rsid w:val="00EC6594"/>
    <w:rsid w:val="00EC6A6F"/>
    <w:rsid w:val="00EF3A5E"/>
    <w:rsid w:val="00F63001"/>
    <w:rsid w:val="00FA5EB6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TNR"/>
    <w:qFormat/>
    <w:rsid w:val="00EC6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C6A6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C6A6F"/>
    <w:rPr>
      <w:b/>
      <w:bCs/>
    </w:rPr>
  </w:style>
  <w:style w:type="character" w:styleId="Kiemels">
    <w:name w:val="Emphasis"/>
    <w:basedOn w:val="Bekezdsalapbettpusa"/>
    <w:uiPriority w:val="20"/>
    <w:qFormat/>
    <w:rsid w:val="008B53A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B53AE"/>
    <w:rPr>
      <w:color w:val="0000FF" w:themeColor="hyperlink"/>
      <w:u w:val="single"/>
    </w:rPr>
  </w:style>
  <w:style w:type="paragraph" w:customStyle="1" w:styleId="proddetail-mb">
    <w:name w:val="proddetail-mb"/>
    <w:basedOn w:val="Norml"/>
    <w:rsid w:val="00F6300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C5E79"/>
    <w:rPr>
      <w:color w:val="800080" w:themeColor="followedHyperlink"/>
      <w:u w:val="single"/>
    </w:rPr>
  </w:style>
  <w:style w:type="paragraph" w:customStyle="1" w:styleId="fist-paragraph">
    <w:name w:val="fist-paragraph"/>
    <w:basedOn w:val="Norml"/>
    <w:rsid w:val="00DC5E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st">
    <w:name w:val="st"/>
    <w:basedOn w:val="Bekezdsalapbettpusa"/>
    <w:rsid w:val="00AC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TNR"/>
    <w:qFormat/>
    <w:rsid w:val="00EC6A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C6A6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C6A6F"/>
    <w:rPr>
      <w:b/>
      <w:bCs/>
    </w:rPr>
  </w:style>
  <w:style w:type="character" w:styleId="Kiemels">
    <w:name w:val="Emphasis"/>
    <w:basedOn w:val="Bekezdsalapbettpusa"/>
    <w:uiPriority w:val="20"/>
    <w:qFormat/>
    <w:rsid w:val="008B53A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B53AE"/>
    <w:rPr>
      <w:color w:val="0000FF" w:themeColor="hyperlink"/>
      <w:u w:val="single"/>
    </w:rPr>
  </w:style>
  <w:style w:type="paragraph" w:customStyle="1" w:styleId="proddetail-mb">
    <w:name w:val="proddetail-mb"/>
    <w:basedOn w:val="Norml"/>
    <w:rsid w:val="00F6300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C5E79"/>
    <w:rPr>
      <w:color w:val="800080" w:themeColor="followedHyperlink"/>
      <w:u w:val="single"/>
    </w:rPr>
  </w:style>
  <w:style w:type="paragraph" w:customStyle="1" w:styleId="fist-paragraph">
    <w:name w:val="fist-paragraph"/>
    <w:basedOn w:val="Norml"/>
    <w:rsid w:val="00DC5E7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customStyle="1" w:styleId="st">
    <w:name w:val="st"/>
    <w:basedOn w:val="Bekezdsalapbettpusa"/>
    <w:rsid w:val="00AC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atopont.hu/files/2012/02/Magyar_Ifjusag_2012_MASODKEZBOL.pdf" TargetMode="External"/><Relationship Id="rId13" Type="http://schemas.openxmlformats.org/officeDocument/2006/relationships/hyperlink" Target="http://www.csagyi.hu/folyoiratok" TargetMode="External"/><Relationship Id="rId18" Type="http://schemas.openxmlformats.org/officeDocument/2006/relationships/hyperlink" Target="https://us.sagepub.com/en-us/nam/young/journal2016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tatopont.hu/files/2013/09/Magyar_Ifjusag_2012_tanulmanykotet.pdf" TargetMode="External"/><Relationship Id="rId12" Type="http://schemas.openxmlformats.org/officeDocument/2006/relationships/hyperlink" Target="http://www.aktivfiatalok.hu" TargetMode="External"/><Relationship Id="rId17" Type="http://schemas.openxmlformats.org/officeDocument/2006/relationships/hyperlink" Target="http://www.tandfonline.com/loi/cjys20?close=19&amp;repitition=0" TargetMode="External"/><Relationship Id="rId2" Type="http://schemas.openxmlformats.org/officeDocument/2006/relationships/styles" Target="styles.xml"/><Relationship Id="rId16" Type="http://schemas.openxmlformats.org/officeDocument/2006/relationships/hyperlink" Target="http://vigilia.hu/arch%C3%ADvu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arts.u-szeged.hu/socio/racz/kokovic.pdf" TargetMode="External"/><Relationship Id="rId11" Type="http://schemas.openxmlformats.org/officeDocument/2006/relationships/hyperlink" Target="http://www.ifjusagugy.hu/2.1/uj-ifjusagi-szem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er.iif.hu/hu/educatio.php" TargetMode="External"/><Relationship Id="rId10" Type="http://schemas.openxmlformats.org/officeDocument/2006/relationships/hyperlink" Target="http://www.tarki.hu/adatbank-h/kutjel/pdf/b32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ki.hu/adatbank-h/kutjel/pdf/b337.pdf" TargetMode="External"/><Relationship Id="rId14" Type="http://schemas.openxmlformats.org/officeDocument/2006/relationships/hyperlink" Target="http://ncsszi.hu/kiadvany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1401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57</cp:revision>
  <dcterms:created xsi:type="dcterms:W3CDTF">2016-05-27T07:33:00Z</dcterms:created>
  <dcterms:modified xsi:type="dcterms:W3CDTF">2017-02-28T09:29:00Z</dcterms:modified>
</cp:coreProperties>
</file>