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19D8" w14:textId="77777777" w:rsidR="00356489" w:rsidRPr="0085362B" w:rsidRDefault="00AF7629" w:rsidP="00692143">
      <w:pPr>
        <w:spacing w:after="0" w:line="360" w:lineRule="auto"/>
        <w:jc w:val="center"/>
        <w:rPr>
          <w:rFonts w:ascii="Arial" w:eastAsia="Arial Narrow" w:hAnsi="Arial" w:cs="Arial"/>
          <w:b/>
          <w:sz w:val="32"/>
          <w:szCs w:val="32"/>
        </w:rPr>
      </w:pPr>
      <w:r w:rsidRPr="0085362B">
        <w:rPr>
          <w:rFonts w:ascii="Arial" w:eastAsia="Arial Narrow" w:hAnsi="Arial" w:cs="Arial"/>
          <w:b/>
          <w:sz w:val="32"/>
          <w:szCs w:val="32"/>
        </w:rPr>
        <w:t>Pályázati Felhívás</w:t>
      </w:r>
    </w:p>
    <w:p w14:paraId="65023EEB" w14:textId="5A65A120" w:rsidR="00356489" w:rsidRDefault="00AF7629" w:rsidP="00692143">
      <w:pPr>
        <w:spacing w:after="0" w:line="360" w:lineRule="auto"/>
        <w:jc w:val="center"/>
        <w:rPr>
          <w:rFonts w:ascii="Arial" w:eastAsia="Arial Narrow" w:hAnsi="Arial" w:cs="Arial"/>
          <w:sz w:val="32"/>
          <w:szCs w:val="32"/>
        </w:rPr>
      </w:pPr>
      <w:r w:rsidRPr="0085362B">
        <w:rPr>
          <w:rFonts w:ascii="Arial" w:eastAsia="Arial Narrow" w:hAnsi="Arial" w:cs="Arial"/>
          <w:sz w:val="32"/>
          <w:szCs w:val="32"/>
        </w:rPr>
        <w:t>Kutatási Ösztöndíjprogram</w:t>
      </w:r>
      <w:r w:rsidR="003E0B8A">
        <w:rPr>
          <w:rStyle w:val="Lbjegyzet-hivatkozs"/>
          <w:rFonts w:ascii="Arial" w:eastAsia="Arial Narrow" w:hAnsi="Arial" w:cs="Arial"/>
          <w:sz w:val="32"/>
          <w:szCs w:val="32"/>
        </w:rPr>
        <w:footnoteReference w:id="1"/>
      </w:r>
    </w:p>
    <w:p w14:paraId="55209946" w14:textId="77777777" w:rsidR="0049309B" w:rsidRDefault="0049309B" w:rsidP="0049309B">
      <w:pPr>
        <w:spacing w:after="0" w:line="360" w:lineRule="auto"/>
        <w:ind w:left="993"/>
        <w:jc w:val="center"/>
        <w:rPr>
          <w:rFonts w:ascii="Arial" w:eastAsia="Arial Narrow" w:hAnsi="Arial" w:cs="Arial"/>
          <w:sz w:val="32"/>
          <w:szCs w:val="32"/>
        </w:rPr>
      </w:pPr>
      <w:r>
        <w:rPr>
          <w:rFonts w:ascii="Arial" w:eastAsia="Arial Narrow" w:hAnsi="Arial" w:cs="Arial"/>
          <w:sz w:val="32"/>
          <w:szCs w:val="32"/>
        </w:rPr>
        <w:t>2023/24-es tanév</w:t>
      </w:r>
    </w:p>
    <w:p w14:paraId="5EA506DE" w14:textId="04C83EF5" w:rsidR="0049309B" w:rsidRPr="0085362B" w:rsidRDefault="0049309B" w:rsidP="0049309B">
      <w:pPr>
        <w:spacing w:after="0" w:line="360" w:lineRule="auto"/>
        <w:ind w:left="993"/>
        <w:jc w:val="center"/>
        <w:rPr>
          <w:rFonts w:ascii="Arial" w:eastAsia="Arial Narrow" w:hAnsi="Arial" w:cs="Arial"/>
          <w:sz w:val="32"/>
          <w:szCs w:val="32"/>
        </w:rPr>
      </w:pPr>
      <w:r>
        <w:rPr>
          <w:rFonts w:ascii="Arial" w:eastAsia="Arial Narrow" w:hAnsi="Arial" w:cs="Arial"/>
          <w:sz w:val="32"/>
          <w:szCs w:val="32"/>
        </w:rPr>
        <w:t>Tavaszi félév</w:t>
      </w:r>
    </w:p>
    <w:p w14:paraId="1ABCB962" w14:textId="77777777" w:rsidR="0049309B" w:rsidRPr="0085362B" w:rsidRDefault="0049309B" w:rsidP="00692143">
      <w:pPr>
        <w:spacing w:after="0" w:line="360" w:lineRule="auto"/>
        <w:jc w:val="center"/>
        <w:rPr>
          <w:rFonts w:ascii="Arial" w:eastAsia="Arial Narrow" w:hAnsi="Arial" w:cs="Arial"/>
          <w:sz w:val="32"/>
          <w:szCs w:val="32"/>
        </w:rPr>
      </w:pPr>
    </w:p>
    <w:p w14:paraId="5BD827E4" w14:textId="77777777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85362B">
        <w:rPr>
          <w:rFonts w:ascii="Arial" w:hAnsi="Arial" w:cs="Arial"/>
        </w:rPr>
        <w:t>A pályázati felhívás:</w:t>
      </w:r>
    </w:p>
    <w:p w14:paraId="22430807" w14:textId="23D07E84" w:rsidR="00502CCE" w:rsidRPr="0085362B" w:rsidRDefault="00502CCE" w:rsidP="00692143">
      <w:pPr>
        <w:pStyle w:val="Listaszerbekezds"/>
        <w:spacing w:line="360" w:lineRule="auto"/>
        <w:ind w:left="284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 xml:space="preserve">Veszprémi Érseki Főiskola Kutatás a nemzeti felsőoktatásról szóló 2011. évi CCIV. törvény (a továbbiakban: </w:t>
      </w:r>
      <w:proofErr w:type="spellStart"/>
      <w:r w:rsidRPr="0085362B">
        <w:rPr>
          <w:rFonts w:ascii="Arial" w:eastAsia="Arial Narrow" w:hAnsi="Arial" w:cs="Arial"/>
          <w:sz w:val="24"/>
          <w:szCs w:val="24"/>
        </w:rPr>
        <w:t>Nftv</w:t>
      </w:r>
      <w:proofErr w:type="spellEnd"/>
      <w:r w:rsidRPr="0085362B">
        <w:rPr>
          <w:rFonts w:ascii="Arial" w:eastAsia="Arial Narrow" w:hAnsi="Arial" w:cs="Arial"/>
          <w:sz w:val="24"/>
          <w:szCs w:val="24"/>
        </w:rPr>
        <w:t>.)</w:t>
      </w:r>
      <w:r w:rsidR="0085362B" w:rsidRPr="0085362B">
        <w:rPr>
          <w:rFonts w:ascii="Arial" w:eastAsia="Arial Narrow" w:hAnsi="Arial" w:cs="Arial"/>
          <w:sz w:val="24"/>
          <w:szCs w:val="24"/>
        </w:rPr>
        <w:t xml:space="preserve"> </w:t>
      </w:r>
      <w:r w:rsidRPr="0085362B">
        <w:rPr>
          <w:rFonts w:ascii="Arial" w:eastAsia="Arial Narrow" w:hAnsi="Arial" w:cs="Arial"/>
          <w:sz w:val="24"/>
          <w:szCs w:val="24"/>
        </w:rPr>
        <w:t xml:space="preserve">a nemzeti felsőoktatásról szóló 2011. évi CCIV. törvény egyes rendelkezéseinek végrehajtásáról 87/2015. (IV.9.) Korm. rendelet (a továbbiakban: </w:t>
      </w:r>
      <w:proofErr w:type="spellStart"/>
      <w:r w:rsidRPr="0085362B">
        <w:rPr>
          <w:rFonts w:ascii="Arial" w:eastAsia="Arial Narrow" w:hAnsi="Arial" w:cs="Arial"/>
          <w:sz w:val="24"/>
          <w:szCs w:val="24"/>
        </w:rPr>
        <w:t>Nftv</w:t>
      </w:r>
      <w:proofErr w:type="spellEnd"/>
      <w:r w:rsidRPr="0085362B">
        <w:rPr>
          <w:rFonts w:ascii="Arial" w:eastAsia="Arial Narrow" w:hAnsi="Arial" w:cs="Arial"/>
          <w:sz w:val="24"/>
          <w:szCs w:val="24"/>
        </w:rPr>
        <w:t>. Vhr.), a felsőoktatási hallgatók juttatásairól szóló 51/2007. (III. 26.) Korm. rendelet (továbbiakban: Korm. rendelet), a nemzeti felsőoktatásról szóló 2011. évi CCIV. törvény végrehajtásához szükséges egyes rendelkezésekről szóló 248/2012. (VIII. 31.) Korm. rendelet – figyelembevételével Kutatási Ösztöndíjprogramot (a továbbiakban Ösztöndíjprogram) hirdet.</w:t>
      </w:r>
    </w:p>
    <w:p w14:paraId="450EAE59" w14:textId="77777777" w:rsidR="00356489" w:rsidRPr="0085362B" w:rsidRDefault="00AF7629" w:rsidP="00692143">
      <w:pPr>
        <w:pStyle w:val="Cmsor1"/>
        <w:numPr>
          <w:ilvl w:val="0"/>
          <w:numId w:val="22"/>
        </w:numPr>
        <w:spacing w:before="0" w:line="360" w:lineRule="auto"/>
        <w:rPr>
          <w:rFonts w:ascii="Arial" w:hAnsi="Arial" w:cs="Arial"/>
        </w:rPr>
      </w:pPr>
      <w:r w:rsidRPr="0085362B">
        <w:rPr>
          <w:rFonts w:ascii="Arial" w:hAnsi="Arial" w:cs="Arial"/>
        </w:rPr>
        <w:t xml:space="preserve">Pályázók köre: </w:t>
      </w:r>
    </w:p>
    <w:p w14:paraId="3873F6E8" w14:textId="30DD690F" w:rsidR="00502CCE" w:rsidRDefault="00502CCE" w:rsidP="00692143">
      <w:pPr>
        <w:pStyle w:val="Listaszerbekezds"/>
        <w:spacing w:after="0" w:line="360" w:lineRule="auto"/>
        <w:ind w:left="284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 xml:space="preserve">A </w:t>
      </w:r>
      <w:r w:rsidR="00975181" w:rsidRPr="00975181">
        <w:rPr>
          <w:rFonts w:ascii="Arial" w:eastAsia="Arial Narrow" w:hAnsi="Arial" w:cs="Arial"/>
          <w:sz w:val="24"/>
          <w:szCs w:val="24"/>
        </w:rPr>
        <w:t>Veszprémi Érseki Főiskolán folyó alapszakokon (BA), mesterszakon (MA), osztatlan tanári szakokon, felsőoktatási szakképzésekben, szakirányú továbbképzésekben, részismereti képzésekben, nappali, esti és levelező munkarendben, állami</w:t>
      </w:r>
      <w:r w:rsidR="00975181">
        <w:rPr>
          <w:rFonts w:ascii="Arial" w:eastAsia="Arial Narrow" w:hAnsi="Arial" w:cs="Arial"/>
          <w:sz w:val="24"/>
          <w:szCs w:val="24"/>
        </w:rPr>
        <w:t xml:space="preserve"> </w:t>
      </w:r>
      <w:r w:rsidR="00975181" w:rsidRPr="00975181">
        <w:rPr>
          <w:rFonts w:ascii="Arial" w:eastAsia="Arial Narrow" w:hAnsi="Arial" w:cs="Arial"/>
          <w:sz w:val="24"/>
          <w:szCs w:val="24"/>
        </w:rPr>
        <w:t>ösztöndíjas/államilag támogatott és önköltséges/költségtérítéses képzésben részt vevő, magyar és idegen nyelven tanulmányokat folytató</w:t>
      </w:r>
      <w:r w:rsidRPr="0085362B">
        <w:rPr>
          <w:rFonts w:ascii="Arial" w:eastAsia="Arial Narrow" w:hAnsi="Arial" w:cs="Arial"/>
          <w:sz w:val="24"/>
          <w:szCs w:val="24"/>
        </w:rPr>
        <w:t xml:space="preserve"> </w:t>
      </w:r>
      <w:r w:rsidR="008A5F43">
        <w:rPr>
          <w:rFonts w:ascii="Arial" w:eastAsia="Arial Narrow" w:hAnsi="Arial" w:cs="Arial"/>
          <w:sz w:val="24"/>
          <w:szCs w:val="24"/>
        </w:rPr>
        <w:t>202</w:t>
      </w:r>
      <w:r w:rsidR="0049309B">
        <w:rPr>
          <w:rFonts w:ascii="Arial" w:eastAsia="Arial Narrow" w:hAnsi="Arial" w:cs="Arial"/>
          <w:sz w:val="24"/>
          <w:szCs w:val="24"/>
        </w:rPr>
        <w:t>4</w:t>
      </w:r>
      <w:r w:rsidR="008A5F43">
        <w:rPr>
          <w:rFonts w:ascii="Arial" w:eastAsia="Arial Narrow" w:hAnsi="Arial" w:cs="Arial"/>
          <w:sz w:val="24"/>
          <w:szCs w:val="24"/>
        </w:rPr>
        <w:t xml:space="preserve">. augusztus 31-ig jogviszonnyal rendelkező </w:t>
      </w:r>
      <w:r w:rsidR="00E62AAA" w:rsidRPr="0085362B">
        <w:rPr>
          <w:rFonts w:ascii="Arial" w:eastAsia="Arial Narrow" w:hAnsi="Arial" w:cs="Arial"/>
          <w:sz w:val="24"/>
          <w:szCs w:val="24"/>
        </w:rPr>
        <w:t>hallgatók</w:t>
      </w:r>
      <w:r w:rsidR="00E62AAA">
        <w:rPr>
          <w:rFonts w:ascii="Arial" w:eastAsia="Arial Narrow" w:hAnsi="Arial" w:cs="Arial"/>
          <w:sz w:val="24"/>
          <w:szCs w:val="24"/>
        </w:rPr>
        <w:t>.</w:t>
      </w:r>
      <w:r w:rsidR="00E62AAA" w:rsidRPr="0085362B">
        <w:rPr>
          <w:rFonts w:ascii="Arial" w:eastAsia="Arial Narrow" w:hAnsi="Arial" w:cs="Arial"/>
          <w:sz w:val="24"/>
          <w:szCs w:val="24"/>
        </w:rPr>
        <w:t xml:space="preserve"> </w:t>
      </w:r>
      <w:r w:rsidRPr="0085362B">
        <w:rPr>
          <w:rFonts w:ascii="Arial" w:eastAsia="Arial Narrow" w:hAnsi="Arial" w:cs="Arial"/>
          <w:sz w:val="24"/>
          <w:szCs w:val="24"/>
        </w:rPr>
        <w:t>(a továbbiakban: hallgatók)</w:t>
      </w:r>
      <w:r w:rsidR="00A02A00" w:rsidRPr="0085362B">
        <w:rPr>
          <w:rFonts w:ascii="Arial" w:eastAsia="Arial Narrow" w:hAnsi="Arial" w:cs="Arial"/>
          <w:sz w:val="24"/>
          <w:szCs w:val="24"/>
        </w:rPr>
        <w:t>.</w:t>
      </w:r>
    </w:p>
    <w:p w14:paraId="7A68FB58" w14:textId="77777777" w:rsidR="0085362B" w:rsidRPr="0085362B" w:rsidRDefault="0085362B" w:rsidP="00692143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3657A74E" w14:textId="77777777" w:rsidR="00356489" w:rsidRPr="0085362B" w:rsidRDefault="00AF7629" w:rsidP="00692143">
      <w:pPr>
        <w:pStyle w:val="Cmsor1"/>
        <w:numPr>
          <w:ilvl w:val="0"/>
          <w:numId w:val="22"/>
        </w:numPr>
        <w:spacing w:before="0" w:after="0" w:line="360" w:lineRule="auto"/>
        <w:rPr>
          <w:rFonts w:ascii="Arial" w:hAnsi="Arial" w:cs="Arial"/>
        </w:rPr>
      </w:pPr>
      <w:r w:rsidRPr="0085362B">
        <w:rPr>
          <w:rFonts w:ascii="Arial" w:hAnsi="Arial" w:cs="Arial"/>
        </w:rPr>
        <w:t xml:space="preserve">Pályázat célja: </w:t>
      </w:r>
    </w:p>
    <w:p w14:paraId="1182B1EE" w14:textId="6F79FAD6" w:rsidR="00356489" w:rsidRDefault="00AF7629" w:rsidP="00692143">
      <w:pPr>
        <w:pStyle w:val="Listaszerbekezds"/>
        <w:spacing w:after="0" w:line="360" w:lineRule="auto"/>
        <w:ind w:left="284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>A Veszprémi Érseki Főiskola hallgatói kutatói tevékenységének megerősítése és színvonalának javítása.</w:t>
      </w:r>
    </w:p>
    <w:p w14:paraId="3598E944" w14:textId="77777777" w:rsidR="0085362B" w:rsidRPr="0085362B" w:rsidRDefault="0085362B" w:rsidP="00692143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5DF0A0F8" w14:textId="5162419F" w:rsidR="00356489" w:rsidRPr="0085362B" w:rsidRDefault="00AF7629" w:rsidP="00692143">
      <w:pPr>
        <w:pStyle w:val="Cmsor1"/>
        <w:numPr>
          <w:ilvl w:val="0"/>
          <w:numId w:val="22"/>
        </w:numPr>
        <w:spacing w:before="0" w:after="0" w:line="360" w:lineRule="auto"/>
        <w:rPr>
          <w:rFonts w:ascii="Arial" w:hAnsi="Arial" w:cs="Arial"/>
        </w:rPr>
      </w:pPr>
      <w:r w:rsidRPr="0085362B">
        <w:rPr>
          <w:rFonts w:ascii="Arial" w:hAnsi="Arial" w:cs="Arial"/>
        </w:rPr>
        <w:lastRenderedPageBreak/>
        <w:t>A</w:t>
      </w:r>
      <w:r w:rsidR="00FD5B7B">
        <w:rPr>
          <w:rFonts w:ascii="Arial" w:hAnsi="Arial" w:cs="Arial"/>
        </w:rPr>
        <w:t>z Ösztöndíjp</w:t>
      </w:r>
      <w:r w:rsidRPr="0085362B">
        <w:rPr>
          <w:rFonts w:ascii="Arial" w:hAnsi="Arial" w:cs="Arial"/>
        </w:rPr>
        <w:t>rogram keretei, feltételei:</w:t>
      </w:r>
    </w:p>
    <w:p w14:paraId="735C3C0F" w14:textId="5302AB99" w:rsidR="00356489" w:rsidRPr="00C5118A" w:rsidRDefault="00AF7629" w:rsidP="003B6103">
      <w:pPr>
        <w:pStyle w:val="Listaszerbekezds"/>
        <w:numPr>
          <w:ilvl w:val="1"/>
          <w:numId w:val="22"/>
        </w:numPr>
        <w:spacing w:line="360" w:lineRule="auto"/>
        <w:rPr>
          <w:rFonts w:ascii="Arial" w:eastAsia="Arial Narrow" w:hAnsi="Arial" w:cs="Arial"/>
          <w:sz w:val="24"/>
          <w:szCs w:val="24"/>
        </w:rPr>
      </w:pPr>
      <w:r w:rsidRPr="00C5118A">
        <w:rPr>
          <w:rFonts w:ascii="Arial" w:eastAsia="Arial Narrow" w:hAnsi="Arial" w:cs="Arial"/>
          <w:sz w:val="24"/>
          <w:szCs w:val="24"/>
        </w:rPr>
        <w:t xml:space="preserve">Az Ösztöndíjprogram időtartama: </w:t>
      </w:r>
      <w:r w:rsidR="00C5118A" w:rsidRPr="00C5118A">
        <w:rPr>
          <w:rFonts w:ascii="Arial" w:eastAsia="Arial Narrow" w:hAnsi="Arial" w:cs="Arial"/>
          <w:b/>
          <w:bCs/>
          <w:sz w:val="24"/>
          <w:szCs w:val="24"/>
        </w:rPr>
        <w:t>2024. március 01 - 2024. május</w:t>
      </w:r>
      <w:r w:rsidR="00C5118A" w:rsidRPr="00C5118A">
        <w:rPr>
          <w:rFonts w:ascii="Arial" w:eastAsia="Arial Narrow" w:hAnsi="Arial" w:cs="Arial"/>
          <w:b/>
          <w:bCs/>
          <w:sz w:val="24"/>
          <w:szCs w:val="24"/>
        </w:rPr>
        <w:t xml:space="preserve"> </w:t>
      </w:r>
      <w:r w:rsidR="00C5118A" w:rsidRPr="00C5118A">
        <w:rPr>
          <w:rFonts w:ascii="Arial" w:eastAsia="Arial Narrow" w:hAnsi="Arial" w:cs="Arial"/>
          <w:b/>
          <w:bCs/>
          <w:sz w:val="24"/>
          <w:szCs w:val="24"/>
        </w:rPr>
        <w:t>31.</w:t>
      </w:r>
      <w:r w:rsidRPr="00C5118A">
        <w:rPr>
          <w:rFonts w:ascii="Arial" w:eastAsia="Arial Narrow" w:hAnsi="Arial" w:cs="Arial"/>
          <w:sz w:val="24"/>
          <w:szCs w:val="24"/>
        </w:rPr>
        <w:t xml:space="preserve">közt </w:t>
      </w:r>
      <w:r w:rsidR="00975181">
        <w:rPr>
          <w:rFonts w:ascii="Arial" w:eastAsia="Arial Narrow" w:hAnsi="Arial" w:cs="Arial"/>
          <w:sz w:val="24"/>
          <w:szCs w:val="24"/>
        </w:rPr>
        <w:t xml:space="preserve">maximum </w:t>
      </w:r>
      <w:r w:rsidRPr="00C5118A">
        <w:rPr>
          <w:rFonts w:ascii="Arial" w:eastAsia="Arial Narrow" w:hAnsi="Arial" w:cs="Arial"/>
          <w:sz w:val="24"/>
          <w:szCs w:val="24"/>
        </w:rPr>
        <w:t>3 hónap (a hallgatói megállapodásban rögzített ütemezés szerint).</w:t>
      </w:r>
    </w:p>
    <w:p w14:paraId="3478EFDB" w14:textId="0979D2C9" w:rsidR="00356489" w:rsidRPr="0085362B" w:rsidRDefault="00AF7629" w:rsidP="00692143">
      <w:pPr>
        <w:pStyle w:val="Listaszerbekezds"/>
        <w:numPr>
          <w:ilvl w:val="1"/>
          <w:numId w:val="22"/>
        </w:numPr>
        <w:spacing w:line="360" w:lineRule="auto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 xml:space="preserve">Pályázati határidő: Az Ösztöndíjprogramba való jelentkezés végső határideje </w:t>
      </w:r>
      <w:r w:rsidR="008A5F43" w:rsidRPr="0085362B">
        <w:rPr>
          <w:rFonts w:ascii="Arial" w:eastAsia="Arial Narrow" w:hAnsi="Arial" w:cs="Arial"/>
          <w:sz w:val="24"/>
          <w:szCs w:val="24"/>
        </w:rPr>
        <w:t>202</w:t>
      </w:r>
      <w:r w:rsidR="0049309B">
        <w:rPr>
          <w:rFonts w:ascii="Arial" w:eastAsia="Arial Narrow" w:hAnsi="Arial" w:cs="Arial"/>
          <w:sz w:val="24"/>
          <w:szCs w:val="24"/>
        </w:rPr>
        <w:t>4</w:t>
      </w:r>
      <w:r w:rsidRPr="0085362B">
        <w:rPr>
          <w:rFonts w:ascii="Arial" w:eastAsia="Arial Narrow" w:hAnsi="Arial" w:cs="Arial"/>
          <w:sz w:val="24"/>
          <w:szCs w:val="24"/>
        </w:rPr>
        <w:t xml:space="preserve">. </w:t>
      </w:r>
      <w:r w:rsidR="008A5F43">
        <w:rPr>
          <w:rFonts w:ascii="Arial" w:eastAsia="Arial Narrow" w:hAnsi="Arial" w:cs="Arial"/>
          <w:sz w:val="24"/>
          <w:szCs w:val="24"/>
        </w:rPr>
        <w:t>február</w:t>
      </w:r>
      <w:r w:rsidR="008A5F43" w:rsidRPr="0085362B">
        <w:rPr>
          <w:rFonts w:ascii="Arial" w:eastAsia="Arial Narrow" w:hAnsi="Arial" w:cs="Arial"/>
          <w:sz w:val="24"/>
          <w:szCs w:val="24"/>
        </w:rPr>
        <w:t xml:space="preserve"> </w:t>
      </w:r>
      <w:r w:rsidR="00C5118A">
        <w:rPr>
          <w:rFonts w:ascii="Arial" w:eastAsia="Arial Narrow" w:hAnsi="Arial" w:cs="Arial"/>
          <w:sz w:val="24"/>
          <w:szCs w:val="24"/>
        </w:rPr>
        <w:t>25</w:t>
      </w:r>
      <w:r w:rsidRPr="0085362B">
        <w:rPr>
          <w:rFonts w:ascii="Arial" w:eastAsia="Arial Narrow" w:hAnsi="Arial" w:cs="Arial"/>
          <w:sz w:val="24"/>
          <w:szCs w:val="24"/>
        </w:rPr>
        <w:t>. 24.00 óra.</w:t>
      </w:r>
    </w:p>
    <w:p w14:paraId="107A811F" w14:textId="77777777" w:rsidR="004A2F03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 xml:space="preserve">Az ösztöndíjasok létszáma </w:t>
      </w:r>
    </w:p>
    <w:p w14:paraId="14B1B2A3" w14:textId="0581F6CE" w:rsidR="00356489" w:rsidRPr="0085362B" w:rsidRDefault="0085362B" w:rsidP="006921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támogatható ösztöndíjasok száma 202</w:t>
      </w:r>
      <w:r w:rsidR="004930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</w:t>
      </w:r>
      <w:r w:rsidR="004930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A5F43">
        <w:rPr>
          <w:rFonts w:ascii="Arial" w:hAnsi="Arial" w:cs="Arial"/>
          <w:sz w:val="24"/>
          <w:szCs w:val="24"/>
        </w:rPr>
        <w:t xml:space="preserve">tavaszi </w:t>
      </w:r>
      <w:r>
        <w:rPr>
          <w:rFonts w:ascii="Arial" w:hAnsi="Arial" w:cs="Arial"/>
          <w:sz w:val="24"/>
          <w:szCs w:val="24"/>
        </w:rPr>
        <w:t>félévben l</w:t>
      </w:r>
      <w:r w:rsidR="004A2F03" w:rsidRPr="0085362B">
        <w:rPr>
          <w:rFonts w:ascii="Arial" w:hAnsi="Arial" w:cs="Arial"/>
          <w:sz w:val="24"/>
          <w:szCs w:val="24"/>
        </w:rPr>
        <w:t>egfeljebb</w:t>
      </w:r>
      <w:r w:rsidR="004A2F03" w:rsidRPr="0085362B">
        <w:rPr>
          <w:rFonts w:ascii="Arial" w:hAnsi="Arial" w:cs="Arial"/>
          <w:b/>
          <w:sz w:val="24"/>
          <w:szCs w:val="24"/>
        </w:rPr>
        <w:t xml:space="preserve"> </w:t>
      </w:r>
      <w:r w:rsidR="0049309B">
        <w:rPr>
          <w:rFonts w:ascii="Arial" w:hAnsi="Arial" w:cs="Arial"/>
          <w:sz w:val="24"/>
          <w:szCs w:val="24"/>
        </w:rPr>
        <w:t>5</w:t>
      </w:r>
      <w:r w:rsidR="008A5F43" w:rsidRPr="0085362B">
        <w:rPr>
          <w:rFonts w:ascii="Arial" w:hAnsi="Arial" w:cs="Arial"/>
          <w:b/>
          <w:sz w:val="24"/>
          <w:szCs w:val="24"/>
        </w:rPr>
        <w:t xml:space="preserve"> </w:t>
      </w:r>
      <w:r w:rsidR="004A2F03" w:rsidRPr="0085362B">
        <w:rPr>
          <w:rFonts w:ascii="Arial" w:hAnsi="Arial" w:cs="Arial"/>
          <w:sz w:val="24"/>
          <w:szCs w:val="24"/>
        </w:rPr>
        <w:t>fő</w:t>
      </w:r>
      <w:r>
        <w:rPr>
          <w:rFonts w:ascii="Arial" w:hAnsi="Arial" w:cs="Arial"/>
          <w:sz w:val="24"/>
          <w:szCs w:val="24"/>
        </w:rPr>
        <w:t>.</w:t>
      </w:r>
    </w:p>
    <w:p w14:paraId="67CD6240" w14:textId="42E35D22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>Az elnyerhető ösztöndíj mértéke és kifizetésének módja</w:t>
      </w:r>
    </w:p>
    <w:p w14:paraId="0995E0A1" w14:textId="6F58A3A3" w:rsidR="00356489" w:rsidRPr="0085362B" w:rsidRDefault="00AF7629" w:rsidP="00692143">
      <w:pPr>
        <w:pStyle w:val="Listaszerbekezds"/>
        <w:spacing w:line="36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highlight w:val="white"/>
        </w:rPr>
      </w:pPr>
      <w:r w:rsidRPr="0085362B">
        <w:rPr>
          <w:rFonts w:ascii="Arial" w:hAnsi="Arial" w:cs="Arial"/>
          <w:sz w:val="24"/>
          <w:szCs w:val="24"/>
        </w:rPr>
        <w:t xml:space="preserve">A tudományos kutatási munkában történő részvételéért az Ösztöndíjprogramba bevont hallgató havi </w:t>
      </w:r>
      <w:r w:rsidR="00502CCE" w:rsidRPr="0085362B">
        <w:rPr>
          <w:rFonts w:ascii="Arial" w:hAnsi="Arial" w:cs="Arial"/>
          <w:sz w:val="24"/>
          <w:szCs w:val="24"/>
        </w:rPr>
        <w:t>20.000-</w:t>
      </w:r>
      <w:r w:rsidRPr="0085362B">
        <w:rPr>
          <w:rFonts w:ascii="Arial" w:hAnsi="Arial" w:cs="Arial"/>
          <w:sz w:val="24"/>
          <w:szCs w:val="24"/>
        </w:rPr>
        <w:t xml:space="preserve"> 50.000 Ft/hó ösztöndíjban részesíthető. Az </w:t>
      </w:r>
      <w:r w:rsidR="00FD5B7B">
        <w:rPr>
          <w:rFonts w:ascii="Arial" w:hAnsi="Arial" w:cs="Arial"/>
          <w:sz w:val="24"/>
          <w:szCs w:val="24"/>
        </w:rPr>
        <w:t>Ö</w:t>
      </w:r>
      <w:r w:rsidRPr="0085362B">
        <w:rPr>
          <w:rFonts w:ascii="Arial" w:hAnsi="Arial" w:cs="Arial"/>
          <w:sz w:val="24"/>
          <w:szCs w:val="24"/>
        </w:rPr>
        <w:t xml:space="preserve">sztöndíjprogram időtartama a — kutatás jellegétől függően — eltérő lehet, de maximum 3 hónapos időtartamban határozható meg. </w:t>
      </w:r>
      <w:r w:rsidR="00502CCE" w:rsidRPr="0085362B">
        <w:rPr>
          <w:rFonts w:ascii="Arial" w:hAnsi="Arial" w:cs="Arial"/>
          <w:sz w:val="24"/>
          <w:szCs w:val="24"/>
        </w:rPr>
        <w:t>Az ösztöndíj kifizetésére a pályázati követelmények alapján kötött ösztöndíj szerződésben meghatározott, illetve az ösztöndíjas hallgató által vállalt követelmények teljesítése esetén egy összegben kerül kifizetésre, az ösztöndíjas bankszámlájára történő átutalással.</w:t>
      </w:r>
    </w:p>
    <w:p w14:paraId="55D743D9" w14:textId="50C1CC32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>Pályázati követelmények</w:t>
      </w:r>
    </w:p>
    <w:p w14:paraId="0CD199DF" w14:textId="6C0FECE8" w:rsidR="0085362B" w:rsidRDefault="00763DA1" w:rsidP="00692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362B">
        <w:rPr>
          <w:rFonts w:ascii="Arial" w:hAnsi="Arial" w:cs="Arial"/>
          <w:sz w:val="24"/>
          <w:szCs w:val="24"/>
        </w:rPr>
        <w:t>A választott szakterület vagy kutatási téma szerint az ösztöndíjas a kutatásának koordinálására mentort kérhet fel, vagy felkérés hiányában az Ösztöndíj Bizottság mentort jelöl ki részére</w:t>
      </w:r>
      <w:r w:rsidR="00075A7B">
        <w:rPr>
          <w:rFonts w:ascii="Arial" w:hAnsi="Arial" w:cs="Arial"/>
          <w:sz w:val="24"/>
          <w:szCs w:val="24"/>
        </w:rPr>
        <w:t>.</w:t>
      </w:r>
    </w:p>
    <w:p w14:paraId="402B6859" w14:textId="77777777" w:rsidR="00075A7B" w:rsidRPr="00C74640" w:rsidRDefault="00075A7B" w:rsidP="00692143">
      <w:pPr>
        <w:pStyle w:val="Listaszerbekezds"/>
        <w:numPr>
          <w:ilvl w:val="1"/>
          <w:numId w:val="22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C74640">
        <w:rPr>
          <w:rFonts w:ascii="Arial" w:eastAsia="Arial" w:hAnsi="Arial" w:cs="Arial"/>
          <w:b/>
          <w:bCs/>
          <w:sz w:val="24"/>
          <w:szCs w:val="24"/>
        </w:rPr>
        <w:t>Az ösztöndíjas köteles</w:t>
      </w:r>
    </w:p>
    <w:p w14:paraId="5C4EE36A" w14:textId="1AB62EF1" w:rsidR="00075A7B" w:rsidRPr="009D52E7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mentorral egyeztetetten kutatási </w:t>
      </w:r>
      <w:r w:rsidR="00075A7B" w:rsidRPr="009D52E7">
        <w:rPr>
          <w:rFonts w:ascii="Arial" w:eastAsia="Arial" w:hAnsi="Arial" w:cs="Arial"/>
          <w:b/>
          <w:sz w:val="24"/>
          <w:szCs w:val="24"/>
        </w:rPr>
        <w:t>ütemtervet készíteni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az Ösztöndíj-megállapodás megkötését követő legfeljebb két héten belül,</w:t>
      </w:r>
    </w:p>
    <w:p w14:paraId="5977457A" w14:textId="082B8E0F" w:rsidR="00075A7B" w:rsidRPr="009D52E7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kutatási feladatait </w:t>
      </w:r>
      <w:r w:rsidR="00075A7B" w:rsidRPr="009D52E7">
        <w:rPr>
          <w:rFonts w:ascii="Arial" w:eastAsia="Arial" w:hAnsi="Arial" w:cs="Arial"/>
          <w:b/>
          <w:sz w:val="24"/>
          <w:szCs w:val="24"/>
        </w:rPr>
        <w:t>havonta legalább 20 órában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ellátni, </w:t>
      </w:r>
    </w:p>
    <w:p w14:paraId="4FB14FB5" w14:textId="6D8207EB" w:rsidR="00075A7B" w:rsidRPr="009D52E7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utatómunkájáról </w:t>
      </w:r>
      <w:r w:rsidR="001C5E9B" w:rsidRPr="009D52E7">
        <w:rPr>
          <w:rFonts w:ascii="Arial" w:eastAsia="Arial" w:hAnsi="Arial" w:cs="Arial"/>
          <w:b/>
          <w:sz w:val="24"/>
          <w:szCs w:val="24"/>
        </w:rPr>
        <w:t>h</w:t>
      </w:r>
      <w:r w:rsidR="001C5E9B">
        <w:rPr>
          <w:rFonts w:ascii="Arial" w:eastAsia="Arial" w:hAnsi="Arial" w:cs="Arial"/>
          <w:b/>
          <w:sz w:val="24"/>
          <w:szCs w:val="24"/>
        </w:rPr>
        <w:t>avonta</w:t>
      </w:r>
      <w:r w:rsidR="001C5E9B" w:rsidRPr="009D52E7">
        <w:rPr>
          <w:rFonts w:ascii="Arial" w:eastAsia="Arial" w:hAnsi="Arial" w:cs="Arial"/>
          <w:b/>
          <w:sz w:val="24"/>
          <w:szCs w:val="24"/>
        </w:rPr>
        <w:t xml:space="preserve"> </w:t>
      </w:r>
      <w:r w:rsidR="00075A7B" w:rsidRPr="009D52E7">
        <w:rPr>
          <w:rFonts w:ascii="Arial" w:eastAsia="Arial" w:hAnsi="Arial" w:cs="Arial"/>
          <w:b/>
          <w:sz w:val="24"/>
          <w:szCs w:val="24"/>
        </w:rPr>
        <w:t>összefoglalót készíteni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és azt minden hónap végéig mentorának eljuttatni, melynek hiányában a teljesítés megtagadható, és így részére az ösztöndíj nem (vagy csak időarányosan) fizethető ki,</w:t>
      </w:r>
    </w:p>
    <w:p w14:paraId="3A007F96" w14:textId="27DDFCD7" w:rsidR="00075A7B" w:rsidRPr="00075A7B" w:rsidRDefault="00692143" w:rsidP="00692143">
      <w:pPr>
        <w:numPr>
          <w:ilvl w:val="2"/>
          <w:numId w:val="22"/>
        </w:numPr>
        <w:spacing w:after="0" w:line="360" w:lineRule="auto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="00075A7B" w:rsidRPr="009D52E7">
        <w:rPr>
          <w:rFonts w:ascii="Arial" w:eastAsia="Arial" w:hAnsi="Arial" w:cs="Arial"/>
          <w:sz w:val="24"/>
          <w:szCs w:val="24"/>
        </w:rPr>
        <w:t>etegségét vagy egyéb elfoglaltságát a mentor felé az elvárhatóan legrövidebb időn belül jelezni.</w:t>
      </w:r>
    </w:p>
    <w:p w14:paraId="2892CEB0" w14:textId="77777777" w:rsidR="0085362B" w:rsidRPr="0085362B" w:rsidRDefault="00763DA1" w:rsidP="00692143">
      <w:pPr>
        <w:pStyle w:val="Listaszerbekezds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362B">
        <w:rPr>
          <w:rFonts w:ascii="Arial" w:eastAsia="Arial" w:hAnsi="Arial" w:cs="Arial"/>
          <w:b/>
          <w:bCs/>
          <w:sz w:val="24"/>
          <w:szCs w:val="24"/>
        </w:rPr>
        <w:lastRenderedPageBreak/>
        <w:t>A mentor köteles:</w:t>
      </w:r>
    </w:p>
    <w:p w14:paraId="218EE65E" w14:textId="5C3143D5" w:rsidR="00763DA1" w:rsidRPr="0085362B" w:rsidRDefault="00692143" w:rsidP="00692143">
      <w:pPr>
        <w:pStyle w:val="Listaszerbekezds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z ösztöndíjassal egyeztetetten ütemtervet készíteni az ösztöndíjas által folytatott kutatáshoz,</w:t>
      </w:r>
    </w:p>
    <w:p w14:paraId="02287201" w14:textId="5D4E26EE" w:rsidR="00763DA1" w:rsidRPr="0085362B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z ösztöndíjassal folyamatosan konzultálni, munkáját a szükséges módon elősegíteni,</w:t>
      </w:r>
    </w:p>
    <w:p w14:paraId="64AA3946" w14:textId="7E21A0FC" w:rsidR="00763DA1" w:rsidRPr="0085362B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lkalmanként az Ösztöndíjprogrammal kapcsolatos eset-megbeszéléseken részt venni,</w:t>
      </w:r>
    </w:p>
    <w:p w14:paraId="71641303" w14:textId="614C3E89" w:rsidR="00763DA1" w:rsidRPr="0085362B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z Ösztöndíjprogram során az ösztöndíjas tevékenységéről, az ösztöndíjas által készített tanulmányról legalább egy alkalommal (a</w:t>
      </w:r>
      <w:r w:rsidR="00FD5B7B">
        <w:rPr>
          <w:rFonts w:ascii="Arial" w:eastAsia="Arial" w:hAnsi="Arial" w:cs="Arial"/>
          <w:sz w:val="24"/>
          <w:szCs w:val="24"/>
        </w:rPr>
        <w:t>z</w:t>
      </w:r>
      <w:r w:rsidR="00763DA1" w:rsidRPr="0085362B">
        <w:rPr>
          <w:rFonts w:ascii="Arial" w:eastAsia="Arial" w:hAnsi="Arial" w:cs="Arial"/>
          <w:sz w:val="24"/>
          <w:szCs w:val="24"/>
        </w:rPr>
        <w:t xml:space="preserve"> </w:t>
      </w:r>
      <w:r w:rsidR="00FD5B7B">
        <w:rPr>
          <w:rFonts w:ascii="Arial" w:eastAsia="Arial" w:hAnsi="Arial" w:cs="Arial"/>
          <w:sz w:val="24"/>
          <w:szCs w:val="24"/>
        </w:rPr>
        <w:t>Ösztöndíjp</w:t>
      </w:r>
      <w:r w:rsidR="00763DA1" w:rsidRPr="0085362B">
        <w:rPr>
          <w:rFonts w:ascii="Arial" w:eastAsia="Arial" w:hAnsi="Arial" w:cs="Arial"/>
          <w:sz w:val="24"/>
          <w:szCs w:val="24"/>
        </w:rPr>
        <w:t>rogram végén) írásos értékelést készíteni, és azt megküldeni az Ösztöndíj Bizottság részére,</w:t>
      </w:r>
    </w:p>
    <w:p w14:paraId="273A501B" w14:textId="19F164B0" w:rsidR="00763DA1" w:rsidRPr="0085362B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bookmarkStart w:id="0" w:name="page3"/>
      <w:bookmarkEnd w:id="0"/>
      <w:r>
        <w:rPr>
          <w:rFonts w:ascii="Arial" w:eastAsia="Arial" w:hAnsi="Arial" w:cs="Arial"/>
          <w:sz w:val="24"/>
          <w:szCs w:val="24"/>
        </w:rPr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z ösztöndíjas kutatómunkáját, tanulmányának elkészítését figyelemmel kísérni, és jelezni az Ösztöndíj Bizottság felé, amennyiben annak határidőre történő elkészítését akadályoztatva látja.</w:t>
      </w:r>
    </w:p>
    <w:p w14:paraId="4EF8D62D" w14:textId="3076AE45" w:rsidR="00075A7B" w:rsidRPr="00075A7B" w:rsidRDefault="001C5E9B" w:rsidP="00692143">
      <w:pPr>
        <w:pStyle w:val="Cmsor2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Kutatási tevékenység</w:t>
      </w:r>
    </w:p>
    <w:p w14:paraId="3E52C0FC" w14:textId="4A23802B" w:rsidR="00356489" w:rsidRPr="00075A7B" w:rsidRDefault="00AF7629" w:rsidP="00692143">
      <w:pPr>
        <w:pStyle w:val="Listaszerbekezds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A7B">
        <w:rPr>
          <w:rFonts w:ascii="Arial" w:hAnsi="Arial" w:cs="Arial"/>
          <w:sz w:val="24"/>
          <w:szCs w:val="24"/>
        </w:rPr>
        <w:t>Az Ösztöndíjprogram keretében kutatói utánpótlás célzattal megvalósuló tudományos munka támogatására nyújtható ösztöndíj támogatás</w:t>
      </w:r>
      <w:r w:rsidR="00502CCE" w:rsidRPr="00075A7B">
        <w:rPr>
          <w:rFonts w:ascii="Arial" w:hAnsi="Arial" w:cs="Arial"/>
          <w:sz w:val="24"/>
          <w:szCs w:val="24"/>
        </w:rPr>
        <w:t>.</w:t>
      </w:r>
    </w:p>
    <w:p w14:paraId="2ADD1BEA" w14:textId="35C54AEC" w:rsidR="00502CCE" w:rsidRPr="0085362B" w:rsidRDefault="00502CCE" w:rsidP="00692143">
      <w:pPr>
        <w:pStyle w:val="Listaszerbekezds"/>
        <w:numPr>
          <w:ilvl w:val="2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85362B">
        <w:rPr>
          <w:rFonts w:ascii="Arial" w:hAnsi="Arial" w:cs="Arial"/>
          <w:sz w:val="24"/>
          <w:szCs w:val="24"/>
        </w:rPr>
        <w:t>A</w:t>
      </w:r>
      <w:r w:rsidR="00FD5B7B">
        <w:rPr>
          <w:rFonts w:ascii="Arial" w:hAnsi="Arial" w:cs="Arial"/>
          <w:sz w:val="24"/>
          <w:szCs w:val="24"/>
        </w:rPr>
        <w:t>z</w:t>
      </w:r>
      <w:r w:rsidRPr="0085362B">
        <w:rPr>
          <w:rFonts w:ascii="Arial" w:hAnsi="Arial" w:cs="Arial"/>
          <w:sz w:val="24"/>
          <w:szCs w:val="24"/>
        </w:rPr>
        <w:t xml:space="preserve"> </w:t>
      </w:r>
      <w:r w:rsidR="00FD5B7B">
        <w:rPr>
          <w:rFonts w:ascii="Arial" w:hAnsi="Arial" w:cs="Arial"/>
          <w:sz w:val="24"/>
          <w:szCs w:val="24"/>
        </w:rPr>
        <w:t>Ösztöndíjp</w:t>
      </w:r>
      <w:r w:rsidRPr="0085362B">
        <w:rPr>
          <w:rFonts w:ascii="Arial" w:hAnsi="Arial" w:cs="Arial"/>
          <w:sz w:val="24"/>
          <w:szCs w:val="24"/>
        </w:rPr>
        <w:t>rogram ideje alatt az ösztöndíjas vállalja legalább egy tudományos produktum teljesítését az alábbiak közül:</w:t>
      </w:r>
    </w:p>
    <w:p w14:paraId="7F84B892" w14:textId="395402B4" w:rsidR="00502CCE" w:rsidRDefault="00075A7B" w:rsidP="00692143">
      <w:pPr>
        <w:numPr>
          <w:ilvl w:val="3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502CCE" w:rsidRPr="0085362B">
        <w:rPr>
          <w:rFonts w:ascii="Arial" w:eastAsia="Arial" w:hAnsi="Arial" w:cs="Arial"/>
          <w:sz w:val="24"/>
          <w:szCs w:val="24"/>
        </w:rPr>
        <w:t>z Ösztöndíjprogram keretében vagy annak eredményeként létrejött magyar vagy idegen nyelvű szerkesztett tudományos vagy ismeretterjesztő kiadványba publikáció benyújtását;</w:t>
      </w:r>
    </w:p>
    <w:p w14:paraId="2891EC1D" w14:textId="65E5FE8C" w:rsidR="00356489" w:rsidRPr="00692143" w:rsidRDefault="00502CCE" w:rsidP="00692143">
      <w:pPr>
        <w:numPr>
          <w:ilvl w:val="3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 w:rsidRPr="0085362B">
        <w:rPr>
          <w:rFonts w:ascii="Arial" w:eastAsia="Arial" w:hAnsi="Arial" w:cs="Arial"/>
          <w:sz w:val="24"/>
          <w:szCs w:val="24"/>
        </w:rPr>
        <w:t>Konferencia</w:t>
      </w:r>
      <w:r w:rsidR="00B220BE">
        <w:rPr>
          <w:rFonts w:ascii="Arial" w:eastAsia="Arial" w:hAnsi="Arial" w:cs="Arial"/>
          <w:sz w:val="24"/>
          <w:szCs w:val="24"/>
        </w:rPr>
        <w:t>-</w:t>
      </w:r>
      <w:r w:rsidRPr="0085362B">
        <w:rPr>
          <w:rFonts w:ascii="Arial" w:eastAsia="Arial" w:hAnsi="Arial" w:cs="Arial"/>
          <w:sz w:val="24"/>
          <w:szCs w:val="24"/>
        </w:rPr>
        <w:t>előadás, tudományos ismeretterjesztő előadás kutatási eredményeket népszerűsítő rendezvényen való részvétel</w:t>
      </w:r>
      <w:r w:rsidR="00374187">
        <w:rPr>
          <w:rFonts w:ascii="Arial" w:eastAsia="Arial" w:hAnsi="Arial" w:cs="Arial"/>
          <w:sz w:val="24"/>
          <w:szCs w:val="24"/>
        </w:rPr>
        <w:t>t</w:t>
      </w:r>
      <w:r w:rsidR="00692143">
        <w:rPr>
          <w:rFonts w:ascii="Arial" w:eastAsia="Arial" w:hAnsi="Arial" w:cs="Arial"/>
          <w:sz w:val="24"/>
          <w:szCs w:val="24"/>
        </w:rPr>
        <w:t>.</w:t>
      </w:r>
    </w:p>
    <w:p w14:paraId="011BDD5F" w14:textId="77777777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>Kizáró okok:</w:t>
      </w:r>
    </w:p>
    <w:p w14:paraId="250827E8" w14:textId="77777777" w:rsidR="00356489" w:rsidRPr="0085362B" w:rsidRDefault="00AF7629" w:rsidP="00692143">
      <w:pPr>
        <w:pStyle w:val="Listaszerbekezds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36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>Nem részesülhet ösztöndíjban az a Pályázó, akiről hitelt érdemlően bebizonyosodik, hogy a pályázat benyújtásakor a támogatási döntés tartalmát érdemben befolyásoló, valótlan, hamis vagy megtévesztő adatot szolgáltatott, vagy ilyen nyilatkozatot tett.</w:t>
      </w:r>
    </w:p>
    <w:p w14:paraId="44EFB112" w14:textId="77777777" w:rsidR="00356489" w:rsidRPr="0085362B" w:rsidRDefault="00AF7629" w:rsidP="00692143">
      <w:pPr>
        <w:pStyle w:val="Listaszerbekezds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36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 xml:space="preserve">Amennyiben az Ösztöndíjbizottság hiánypótlásra szólítja fel a Pályázót és a Pályázó a hiánypótlás keretében nem pótolta a hiányosságokat vagy </w:t>
      </w:r>
      <w:r w:rsidRPr="0085362B">
        <w:rPr>
          <w:rFonts w:ascii="Arial" w:eastAsia="Arial Narrow" w:hAnsi="Arial" w:cs="Arial"/>
          <w:color w:val="000000"/>
          <w:sz w:val="24"/>
          <w:szCs w:val="24"/>
        </w:rPr>
        <w:lastRenderedPageBreak/>
        <w:t>azoknak nem a hiánypótlási felhívásban meghatározott módon, vagy nem a hiánypótlási felhívásban megjelölt határidőre tett eleget, a pályázat érvénytelennek minősül.</w:t>
      </w:r>
    </w:p>
    <w:p w14:paraId="3A68D0F3" w14:textId="77777777" w:rsidR="00356489" w:rsidRPr="0085362B" w:rsidRDefault="00AF7629" w:rsidP="00692143">
      <w:pPr>
        <w:pStyle w:val="Listaszerbekezds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36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>A pályázat kizáró okokból történt elutasítása ellen jogorvoslatnak helye nincs.</w:t>
      </w:r>
    </w:p>
    <w:p w14:paraId="3912BE45" w14:textId="77777777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>Benyújtható pályázatok száma:</w:t>
      </w:r>
    </w:p>
    <w:p w14:paraId="1F1A38A2" w14:textId="77777777" w:rsidR="00356489" w:rsidRPr="0085362B" w:rsidRDefault="00AF7629" w:rsidP="00692143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>Jelen Pályázati felhívás keretében egy pályázó egy pályázatot nyújthat be.</w:t>
      </w:r>
    </w:p>
    <w:p w14:paraId="4BFB50FA" w14:textId="6AC605A7" w:rsidR="00356489" w:rsidRPr="0085362B" w:rsidRDefault="009A44EF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 xml:space="preserve"> A pályázatok benyújtásának módja és helye:</w:t>
      </w:r>
    </w:p>
    <w:p w14:paraId="067B1471" w14:textId="14F76978" w:rsidR="00763DA1" w:rsidRPr="0085362B" w:rsidRDefault="00D56945" w:rsidP="00692143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360" w:lineRule="auto"/>
        <w:ind w:left="0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 xml:space="preserve">A pályázatok elektronikus úton a </w:t>
      </w:r>
      <w:r w:rsidR="0010625E" w:rsidRPr="00AA6B85">
        <w:rPr>
          <w:rStyle w:val="Hiperhivatkozs"/>
          <w:rFonts w:ascii="Arial" w:eastAsia="Arial Narrow" w:hAnsi="Arial" w:cs="Arial"/>
          <w:sz w:val="24"/>
          <w:szCs w:val="24"/>
        </w:rPr>
        <w:t xml:space="preserve">kutatasiosztondij@vhf.hu </w:t>
      </w:r>
      <w:r w:rsidRPr="0085362B">
        <w:rPr>
          <w:rFonts w:ascii="Arial" w:eastAsia="Arial Narrow" w:hAnsi="Arial" w:cs="Arial"/>
          <w:color w:val="000000"/>
          <w:sz w:val="24"/>
          <w:szCs w:val="24"/>
        </w:rPr>
        <w:t xml:space="preserve">címre elküldött kitöltött pályázati adatlap beküldésével nyújthatóak be. </w:t>
      </w:r>
      <w:r w:rsidR="00763DA1" w:rsidRPr="0085362B">
        <w:rPr>
          <w:rFonts w:ascii="Arial" w:eastAsia="Arial Narrow" w:hAnsi="Arial" w:cs="Arial"/>
          <w:sz w:val="24"/>
          <w:szCs w:val="24"/>
        </w:rPr>
        <w:t xml:space="preserve">A pályázati </w:t>
      </w:r>
      <w:proofErr w:type="gramStart"/>
      <w:r w:rsidR="00763DA1" w:rsidRPr="0085362B">
        <w:rPr>
          <w:rFonts w:ascii="Arial" w:eastAsia="Arial Narrow" w:hAnsi="Arial" w:cs="Arial"/>
          <w:sz w:val="24"/>
          <w:szCs w:val="24"/>
        </w:rPr>
        <w:t>adatlap</w:t>
      </w:r>
      <w:proofErr w:type="gramEnd"/>
      <w:r w:rsidR="00763DA1" w:rsidRPr="0085362B">
        <w:rPr>
          <w:rFonts w:ascii="Arial" w:eastAsia="Arial Narrow" w:hAnsi="Arial" w:cs="Arial"/>
          <w:sz w:val="24"/>
          <w:szCs w:val="24"/>
        </w:rPr>
        <w:t xml:space="preserve"> illetve a pályázattal kapcsolatos további információk elérhetőek a </w:t>
      </w:r>
      <w:hyperlink r:id="rId9" w:history="1">
        <w:r w:rsidR="00763DA1" w:rsidRPr="0085362B">
          <w:rPr>
            <w:rStyle w:val="Hiperhivatkozs"/>
            <w:rFonts w:ascii="Arial" w:eastAsia="Arial Narrow" w:hAnsi="Arial" w:cs="Arial"/>
            <w:sz w:val="24"/>
            <w:szCs w:val="24"/>
          </w:rPr>
          <w:t>https://ersekifoiskola.hu/</w:t>
        </w:r>
      </w:hyperlink>
      <w:r w:rsidR="00763DA1" w:rsidRPr="0085362B">
        <w:rPr>
          <w:rFonts w:ascii="Arial" w:eastAsia="Arial Narrow" w:hAnsi="Arial" w:cs="Arial"/>
          <w:sz w:val="24"/>
          <w:szCs w:val="24"/>
        </w:rPr>
        <w:t xml:space="preserve"> weboldalon.</w:t>
      </w:r>
    </w:p>
    <w:p w14:paraId="59A8C2CB" w14:textId="77777777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>Pályázatok elbírálása</w:t>
      </w:r>
    </w:p>
    <w:p w14:paraId="3A45D397" w14:textId="58A1724D" w:rsidR="00356489" w:rsidRPr="0085362B" w:rsidRDefault="00AF7629" w:rsidP="00692143">
      <w:pPr>
        <w:pStyle w:val="Listaszerbekezds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 xml:space="preserve">Az Ösztöndíjprogram megvalósításáért a Veszprémi Érseki Főiskola Rektora által felkért a Főiskola oktatói és kutatói közösségéhez tartozó, munkaviszonnyal bíró, három fős Ösztöndíj Bizottság felel. A bizottság elnökét a tagok maguk közül választják. Az Ösztöndíj keretösszegének felhasználásáról, így a támogatott létszám meghatározásáról az Ösztöndíj Bizottság </w:t>
      </w:r>
      <w:r w:rsidR="00E16417" w:rsidRPr="00E16417">
        <w:rPr>
          <w:rFonts w:ascii="Arial" w:eastAsia="Arial Narrow" w:hAnsi="Arial" w:cs="Arial"/>
          <w:sz w:val="24"/>
          <w:szCs w:val="24"/>
        </w:rPr>
        <w:t>minősített</w:t>
      </w:r>
      <w:r w:rsidRPr="0085362B">
        <w:rPr>
          <w:rFonts w:ascii="Arial" w:eastAsia="Arial Narrow" w:hAnsi="Arial" w:cs="Arial"/>
          <w:sz w:val="24"/>
          <w:szCs w:val="24"/>
        </w:rPr>
        <w:t xml:space="preserve"> </w:t>
      </w:r>
      <w:r w:rsidR="00E16417" w:rsidRPr="00E16417">
        <w:rPr>
          <w:rFonts w:ascii="Arial" w:eastAsia="Arial Narrow" w:hAnsi="Arial" w:cs="Arial"/>
          <w:sz w:val="24"/>
          <w:szCs w:val="24"/>
        </w:rPr>
        <w:t>többség</w:t>
      </w:r>
      <w:r w:rsidR="00E16417">
        <w:rPr>
          <w:rFonts w:ascii="Arial" w:eastAsia="Arial Narrow" w:hAnsi="Arial" w:cs="Arial"/>
          <w:sz w:val="24"/>
          <w:szCs w:val="24"/>
        </w:rPr>
        <w:t>gel</w:t>
      </w:r>
      <w:r w:rsidRPr="0085362B">
        <w:rPr>
          <w:rFonts w:ascii="Arial" w:eastAsia="Arial Narrow" w:hAnsi="Arial" w:cs="Arial"/>
          <w:sz w:val="24"/>
          <w:szCs w:val="24"/>
        </w:rPr>
        <w:t xml:space="preserve"> dönt.</w:t>
      </w:r>
    </w:p>
    <w:p w14:paraId="23D32CA3" w14:textId="77777777" w:rsidR="00356489" w:rsidRPr="0085362B" w:rsidRDefault="00AF7629" w:rsidP="00692143">
      <w:pPr>
        <w:pStyle w:val="Listaszerbekezds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>Az elbírálás során az Ösztöndíj Bizottság a hallgató által beadott téma és annak kidolgozottsága alapján, a hallgató által felkért témavezető / mentor javaslatát figyelembe véve dönt.</w:t>
      </w:r>
    </w:p>
    <w:p w14:paraId="7ADBB1C1" w14:textId="40FD5851" w:rsidR="00356489" w:rsidRPr="0085362B" w:rsidRDefault="009A44EF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 xml:space="preserve"> A Pályázók támogatói döntést követő kiértesítése</w:t>
      </w:r>
    </w:p>
    <w:p w14:paraId="036D96BC" w14:textId="05E48474" w:rsidR="00D56945" w:rsidRPr="0085362B" w:rsidRDefault="00D56945" w:rsidP="00692143">
      <w:pPr>
        <w:pStyle w:val="Listaszerbekezds"/>
        <w:spacing w:line="36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85362B">
        <w:rPr>
          <w:rFonts w:ascii="Arial" w:eastAsia="Arial" w:hAnsi="Arial" w:cs="Arial"/>
          <w:sz w:val="24"/>
          <w:szCs w:val="24"/>
        </w:rPr>
        <w:t>A pályázókat az általuk elért eredményről a Rektori Titkárság tájékoztatja a döntést követő 8 napon belül. A kiválasztásra nem kerülő pályázók anyagát egyben megsemmisíti</w:t>
      </w:r>
    </w:p>
    <w:sectPr w:rsidR="00D56945" w:rsidRPr="0085362B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F22A" w14:textId="77777777" w:rsidR="00A859ED" w:rsidRDefault="00A859ED">
      <w:pPr>
        <w:spacing w:after="0" w:line="240" w:lineRule="auto"/>
      </w:pPr>
      <w:r>
        <w:separator/>
      </w:r>
    </w:p>
  </w:endnote>
  <w:endnote w:type="continuationSeparator" w:id="0">
    <w:p w14:paraId="4A8B54E3" w14:textId="77777777" w:rsidR="00A859ED" w:rsidRDefault="00A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DC12" w14:textId="77777777" w:rsidR="00356489" w:rsidRDefault="00AF7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A2F03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D73D" w14:textId="77777777" w:rsidR="00A859ED" w:rsidRDefault="00A859ED">
      <w:pPr>
        <w:spacing w:after="0" w:line="240" w:lineRule="auto"/>
      </w:pPr>
      <w:r>
        <w:separator/>
      </w:r>
    </w:p>
  </w:footnote>
  <w:footnote w:type="continuationSeparator" w:id="0">
    <w:p w14:paraId="71F17DE4" w14:textId="77777777" w:rsidR="00A859ED" w:rsidRDefault="00A859ED">
      <w:pPr>
        <w:spacing w:after="0" w:line="240" w:lineRule="auto"/>
      </w:pPr>
      <w:r>
        <w:continuationSeparator/>
      </w:r>
    </w:p>
  </w:footnote>
  <w:footnote w:id="1">
    <w:p w14:paraId="07E331E7" w14:textId="07493550" w:rsidR="003E0B8A" w:rsidRDefault="003E0B8A">
      <w:pPr>
        <w:pStyle w:val="Lbjegyzetszveg"/>
      </w:pPr>
      <w:r>
        <w:rPr>
          <w:rStyle w:val="Lbjegyzet-hivatkozs"/>
        </w:rPr>
        <w:footnoteRef/>
      </w:r>
      <w:r>
        <w:t xml:space="preserve"> A kutatási ösztöndíjprogramot a Magyar Állam és a Veszprémi Érseki Főiskola fenntartója, a Veszprémi Főegyházmegye között létrejött FEIF/644/2022-ITM_SZERZ számú közfeladat-finanszírozási szerződés keretében nyújtott állami támogatásból valósítjuk meg.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0BAE" w14:textId="77777777" w:rsidR="00356489" w:rsidRDefault="00AF7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eorgia" w:eastAsia="Georgia" w:hAnsi="Georgia" w:cs="Georgia"/>
        <w:i/>
        <w:color w:val="000000"/>
        <w:sz w:val="40"/>
        <w:szCs w:val="40"/>
      </w:rPr>
    </w:pPr>
    <w:r>
      <w:rPr>
        <w:rFonts w:ascii="Georgia" w:eastAsia="Georgia" w:hAnsi="Georgia" w:cs="Georgia"/>
        <w:i/>
        <w:color w:val="000000"/>
        <w:sz w:val="40"/>
        <w:szCs w:val="40"/>
      </w:rPr>
      <w:t>Veszprémi Érseki Főiskola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11BAAA" wp14:editId="3732B651">
          <wp:simplePos x="0" y="0"/>
          <wp:positionH relativeFrom="column">
            <wp:posOffset>636</wp:posOffset>
          </wp:positionH>
          <wp:positionV relativeFrom="paragraph">
            <wp:posOffset>-250824</wp:posOffset>
          </wp:positionV>
          <wp:extent cx="673100" cy="126619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1266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3F1808" w14:textId="77777777" w:rsidR="00356489" w:rsidRDefault="003564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0001546"/>
    <w:lvl w:ilvl="0" w:tplc="E2649894">
      <w:start w:val="1"/>
      <w:numFmt w:val="lowerLetter"/>
      <w:lvlText w:val="%1)"/>
      <w:lvlJc w:val="left"/>
    </w:lvl>
    <w:lvl w:ilvl="1" w:tplc="0F2EC6CA">
      <w:start w:val="1"/>
      <w:numFmt w:val="bullet"/>
      <w:lvlText w:val="•"/>
      <w:lvlJc w:val="left"/>
    </w:lvl>
    <w:lvl w:ilvl="2" w:tplc="C0F4DA12">
      <w:start w:val="1"/>
      <w:numFmt w:val="bullet"/>
      <w:lvlText w:val=""/>
      <w:lvlJc w:val="left"/>
    </w:lvl>
    <w:lvl w:ilvl="3" w:tplc="A07C38B2">
      <w:start w:val="1"/>
      <w:numFmt w:val="bullet"/>
      <w:lvlText w:val=""/>
      <w:lvlJc w:val="left"/>
    </w:lvl>
    <w:lvl w:ilvl="4" w:tplc="9072E4D8">
      <w:start w:val="1"/>
      <w:numFmt w:val="bullet"/>
      <w:lvlText w:val=""/>
      <w:lvlJc w:val="left"/>
    </w:lvl>
    <w:lvl w:ilvl="5" w:tplc="BCC6699A">
      <w:start w:val="1"/>
      <w:numFmt w:val="bullet"/>
      <w:lvlText w:val=""/>
      <w:lvlJc w:val="left"/>
    </w:lvl>
    <w:lvl w:ilvl="6" w:tplc="D8282250">
      <w:start w:val="1"/>
      <w:numFmt w:val="bullet"/>
      <w:lvlText w:val=""/>
      <w:lvlJc w:val="left"/>
    </w:lvl>
    <w:lvl w:ilvl="7" w:tplc="DDAED628">
      <w:start w:val="1"/>
      <w:numFmt w:val="bullet"/>
      <w:lvlText w:val=""/>
      <w:lvlJc w:val="left"/>
    </w:lvl>
    <w:lvl w:ilvl="8" w:tplc="50E84994">
      <w:start w:val="1"/>
      <w:numFmt w:val="bullet"/>
      <w:lvlText w:val=""/>
      <w:lvlJc w:val="left"/>
    </w:lvl>
  </w:abstractNum>
  <w:abstractNum w:abstractNumId="1" w15:restartNumberingAfterBreak="0">
    <w:nsid w:val="08222A8A"/>
    <w:multiLevelType w:val="hybridMultilevel"/>
    <w:tmpl w:val="49302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816"/>
    <w:multiLevelType w:val="hybridMultilevel"/>
    <w:tmpl w:val="A0BA9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036E"/>
    <w:multiLevelType w:val="hybridMultilevel"/>
    <w:tmpl w:val="8044156A"/>
    <w:lvl w:ilvl="0" w:tplc="FD901C92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437E"/>
    <w:multiLevelType w:val="multilevel"/>
    <w:tmpl w:val="FD7E63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59D78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4C138C"/>
    <w:multiLevelType w:val="hybridMultilevel"/>
    <w:tmpl w:val="08F4F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E7633"/>
    <w:multiLevelType w:val="multilevel"/>
    <w:tmpl w:val="87E28644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A30C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5E4065"/>
    <w:multiLevelType w:val="multilevel"/>
    <w:tmpl w:val="6034406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35202FE"/>
    <w:multiLevelType w:val="multilevel"/>
    <w:tmpl w:val="9A2ADD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69342">
    <w:abstractNumId w:val="4"/>
  </w:num>
  <w:num w:numId="2" w16cid:durableId="44574206">
    <w:abstractNumId w:val="9"/>
  </w:num>
  <w:num w:numId="3" w16cid:durableId="1398090269">
    <w:abstractNumId w:val="10"/>
  </w:num>
  <w:num w:numId="4" w16cid:durableId="720439978">
    <w:abstractNumId w:val="7"/>
  </w:num>
  <w:num w:numId="5" w16cid:durableId="2023584019">
    <w:abstractNumId w:val="1"/>
  </w:num>
  <w:num w:numId="6" w16cid:durableId="538862830">
    <w:abstractNumId w:val="0"/>
  </w:num>
  <w:num w:numId="7" w16cid:durableId="473372835">
    <w:abstractNumId w:val="7"/>
  </w:num>
  <w:num w:numId="8" w16cid:durableId="1569998660">
    <w:abstractNumId w:val="2"/>
  </w:num>
  <w:num w:numId="9" w16cid:durableId="1619876387">
    <w:abstractNumId w:val="6"/>
  </w:num>
  <w:num w:numId="10" w16cid:durableId="431710940">
    <w:abstractNumId w:val="3"/>
  </w:num>
  <w:num w:numId="11" w16cid:durableId="2117560680">
    <w:abstractNumId w:val="3"/>
  </w:num>
  <w:num w:numId="12" w16cid:durableId="1791583092">
    <w:abstractNumId w:val="3"/>
  </w:num>
  <w:num w:numId="13" w16cid:durableId="134488235">
    <w:abstractNumId w:val="3"/>
  </w:num>
  <w:num w:numId="14" w16cid:durableId="927038161">
    <w:abstractNumId w:val="3"/>
  </w:num>
  <w:num w:numId="15" w16cid:durableId="2056346753">
    <w:abstractNumId w:val="3"/>
  </w:num>
  <w:num w:numId="16" w16cid:durableId="195657646">
    <w:abstractNumId w:val="3"/>
  </w:num>
  <w:num w:numId="17" w16cid:durableId="655689407">
    <w:abstractNumId w:val="3"/>
  </w:num>
  <w:num w:numId="18" w16cid:durableId="256181728">
    <w:abstractNumId w:val="3"/>
  </w:num>
  <w:num w:numId="19" w16cid:durableId="1268273377">
    <w:abstractNumId w:val="3"/>
  </w:num>
  <w:num w:numId="20" w16cid:durableId="885989021">
    <w:abstractNumId w:val="3"/>
  </w:num>
  <w:num w:numId="21" w16cid:durableId="1413159762">
    <w:abstractNumId w:val="3"/>
  </w:num>
  <w:num w:numId="22" w16cid:durableId="516382262">
    <w:abstractNumId w:val="5"/>
  </w:num>
  <w:num w:numId="23" w16cid:durableId="1276869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89"/>
    <w:rsid w:val="00075A7B"/>
    <w:rsid w:val="000942A5"/>
    <w:rsid w:val="0010625E"/>
    <w:rsid w:val="001C5E9B"/>
    <w:rsid w:val="00254976"/>
    <w:rsid w:val="00256FBA"/>
    <w:rsid w:val="002A1263"/>
    <w:rsid w:val="002D0F7A"/>
    <w:rsid w:val="002F46DE"/>
    <w:rsid w:val="00356489"/>
    <w:rsid w:val="003705DB"/>
    <w:rsid w:val="00374187"/>
    <w:rsid w:val="003E0B8A"/>
    <w:rsid w:val="003E140F"/>
    <w:rsid w:val="0040633A"/>
    <w:rsid w:val="00417624"/>
    <w:rsid w:val="0049309B"/>
    <w:rsid w:val="004A2F03"/>
    <w:rsid w:val="004A44AF"/>
    <w:rsid w:val="004F490A"/>
    <w:rsid w:val="00502CCE"/>
    <w:rsid w:val="005760C9"/>
    <w:rsid w:val="005D7F0A"/>
    <w:rsid w:val="00674F19"/>
    <w:rsid w:val="00692143"/>
    <w:rsid w:val="00733E10"/>
    <w:rsid w:val="00763DA1"/>
    <w:rsid w:val="007D24ED"/>
    <w:rsid w:val="0085362B"/>
    <w:rsid w:val="008A5F43"/>
    <w:rsid w:val="008D6FBF"/>
    <w:rsid w:val="0094264F"/>
    <w:rsid w:val="00975181"/>
    <w:rsid w:val="009A44EF"/>
    <w:rsid w:val="00A02A00"/>
    <w:rsid w:val="00A859ED"/>
    <w:rsid w:val="00AA6B85"/>
    <w:rsid w:val="00AF7629"/>
    <w:rsid w:val="00B220BE"/>
    <w:rsid w:val="00B3004A"/>
    <w:rsid w:val="00B55276"/>
    <w:rsid w:val="00B6600C"/>
    <w:rsid w:val="00C07C6D"/>
    <w:rsid w:val="00C5118A"/>
    <w:rsid w:val="00C81C6C"/>
    <w:rsid w:val="00CB5C9F"/>
    <w:rsid w:val="00D56945"/>
    <w:rsid w:val="00E16417"/>
    <w:rsid w:val="00E2669A"/>
    <w:rsid w:val="00E342E1"/>
    <w:rsid w:val="00E62AAA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C5FF"/>
  <w15:docId w15:val="{EB03053D-262C-40D1-88AF-BBB354F8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rsid w:val="00A02A00"/>
    <w:pPr>
      <w:keepNext/>
      <w:keepLines/>
      <w:numPr>
        <w:numId w:val="10"/>
      </w:numPr>
      <w:spacing w:before="480" w:after="120"/>
      <w:outlineLvl w:val="0"/>
    </w:pPr>
    <w:rPr>
      <w:rFonts w:ascii="Arial Narrow" w:hAnsi="Arial Narrow"/>
      <w:b/>
      <w:sz w:val="24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5394"/>
    <w:pPr>
      <w:keepNext/>
      <w:keepLines/>
      <w:numPr>
        <w:numId w:val="4"/>
      </w:numPr>
      <w:spacing w:before="120" w:after="120"/>
      <w:jc w:val="both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59"/>
    <w:unhideWhenUsed/>
    <w:rsid w:val="00FE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B562A"/>
    <w:pPr>
      <w:ind w:left="720"/>
      <w:contextualSpacing/>
    </w:pPr>
  </w:style>
  <w:style w:type="paragraph" w:customStyle="1" w:styleId="Default">
    <w:name w:val="Default"/>
    <w:rsid w:val="00B121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795919"/>
    <w:rPr>
      <w:i/>
      <w:iCs/>
    </w:rPr>
  </w:style>
  <w:style w:type="paragraph" w:styleId="Vltozat">
    <w:name w:val="Revision"/>
    <w:hidden/>
    <w:uiPriority w:val="99"/>
    <w:semiHidden/>
    <w:rsid w:val="0050513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0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513A"/>
  </w:style>
  <w:style w:type="paragraph" w:styleId="llb">
    <w:name w:val="footer"/>
    <w:basedOn w:val="Norml"/>
    <w:link w:val="llbChar"/>
    <w:uiPriority w:val="99"/>
    <w:unhideWhenUsed/>
    <w:rsid w:val="0050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513A"/>
  </w:style>
  <w:style w:type="character" w:styleId="Jegyzethivatkozs">
    <w:name w:val="annotation reference"/>
    <w:basedOn w:val="Bekezdsalapbettpusa"/>
    <w:uiPriority w:val="99"/>
    <w:semiHidden/>
    <w:unhideWhenUsed/>
    <w:rsid w:val="00D974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974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974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74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745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401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145394"/>
    <w:rPr>
      <w:rFonts w:ascii="Arial Narrow" w:eastAsiaTheme="majorEastAsia" w:hAnsi="Arial Narrow" w:cstheme="majorBidi"/>
      <w:b/>
      <w:sz w:val="26"/>
      <w:szCs w:val="2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763DA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63DA1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0B8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0B8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0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rsekifoiskola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XrugJNB6Zf/DWb1/56xHzxm/Q==">AMUW2mXnxf58zGRoFsKTUDbhzQfdVPrZv+u90/k0NvY1gFeKKJSUNQYQoCb+tfgQGc0vTO6HxbAZjx6wptpoVDMFxhen4k8r2fcKeZ5Zvb/J5CozNgGtmsw=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27CA36-5B53-4883-98A9-EFA39B2F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788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gazdasagivezeto</dc:creator>
  <cp:lastModifiedBy>Admin</cp:lastModifiedBy>
  <cp:revision>2</cp:revision>
  <dcterms:created xsi:type="dcterms:W3CDTF">2024-01-29T08:49:00Z</dcterms:created>
  <dcterms:modified xsi:type="dcterms:W3CDTF">2024-01-29T08:49:00Z</dcterms:modified>
</cp:coreProperties>
</file>